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3DE" w:rsidRPr="00A83F37" w:rsidRDefault="00CD25ED" w:rsidP="00A83F37">
      <w:pPr>
        <w:spacing w:before="100" w:beforeAutospacing="1" w:after="100" w:afterAutospacing="1"/>
        <w:jc w:val="both"/>
        <w:rPr>
          <w:rFonts w:ascii="Arial" w:hAnsi="Arial" w:cs="Arial"/>
          <w:sz w:val="16"/>
          <w:szCs w:val="16"/>
          <w:lang w:val="es-MX" w:eastAsia="es-ES"/>
        </w:rPr>
      </w:pPr>
      <w:r>
        <w:rPr>
          <w:rFonts w:ascii="Arial" w:hAnsi="Arial" w:cs="Arial"/>
          <w:sz w:val="16"/>
          <w:szCs w:val="16"/>
          <w:lang w:val="es-MX" w:eastAsia="es-ES"/>
        </w:rPr>
        <w:t xml:space="preserve">ESTE MODELO </w:t>
      </w:r>
      <w:r w:rsidR="008F43DE" w:rsidRPr="00A83F37">
        <w:rPr>
          <w:rFonts w:ascii="Arial" w:hAnsi="Arial" w:cs="Arial"/>
          <w:sz w:val="16"/>
          <w:szCs w:val="16"/>
          <w:lang w:val="es-MX" w:eastAsia="es-ES"/>
        </w:rPr>
        <w:t xml:space="preserve">DE RECONSIDERACION </w:t>
      </w:r>
      <w:r>
        <w:rPr>
          <w:rFonts w:ascii="Arial" w:hAnsi="Arial" w:cs="Arial"/>
          <w:sz w:val="16"/>
          <w:szCs w:val="16"/>
          <w:lang w:val="es-MX" w:eastAsia="es-ES"/>
        </w:rPr>
        <w:t xml:space="preserve">SIRVE </w:t>
      </w:r>
      <w:r w:rsidR="008F43DE" w:rsidRPr="00A83F37">
        <w:rPr>
          <w:rFonts w:ascii="Arial" w:hAnsi="Arial" w:cs="Arial"/>
          <w:sz w:val="16"/>
          <w:szCs w:val="16"/>
          <w:lang w:val="es-MX" w:eastAsia="es-ES"/>
        </w:rPr>
        <w:t xml:space="preserve">PARA </w:t>
      </w:r>
      <w:r>
        <w:rPr>
          <w:rFonts w:ascii="Arial" w:hAnsi="Arial" w:cs="Arial"/>
          <w:sz w:val="16"/>
          <w:szCs w:val="16"/>
          <w:lang w:val="es-MX" w:eastAsia="es-ES"/>
        </w:rPr>
        <w:t xml:space="preserve">EL </w:t>
      </w:r>
      <w:r w:rsidR="008F43DE" w:rsidRPr="00A83F37">
        <w:rPr>
          <w:rFonts w:ascii="Arial" w:hAnsi="Arial" w:cs="Arial"/>
          <w:sz w:val="16"/>
          <w:szCs w:val="16"/>
          <w:lang w:val="es-MX" w:eastAsia="es-ES"/>
        </w:rPr>
        <w:t>MEDICO QUE</w:t>
      </w:r>
      <w:r w:rsidR="00144765" w:rsidRPr="00A83F37">
        <w:rPr>
          <w:rFonts w:ascii="Arial" w:hAnsi="Arial" w:cs="Arial"/>
          <w:sz w:val="16"/>
          <w:szCs w:val="16"/>
          <w:lang w:val="es-MX" w:eastAsia="es-ES"/>
        </w:rPr>
        <w:t xml:space="preserve"> PARTICIPO EN EL ASCENSO DE </w:t>
      </w:r>
      <w:r w:rsidR="008F43DE" w:rsidRPr="00A83F37">
        <w:rPr>
          <w:rFonts w:ascii="Arial" w:hAnsi="Arial" w:cs="Arial"/>
          <w:sz w:val="16"/>
          <w:szCs w:val="16"/>
          <w:lang w:val="es-MX" w:eastAsia="es-ES"/>
        </w:rPr>
        <w:t xml:space="preserve">UN NIVEL EN EL ASCENSO NACIONAL </w:t>
      </w:r>
      <w:r w:rsidR="00144765" w:rsidRPr="00A83F37">
        <w:rPr>
          <w:rFonts w:ascii="Arial" w:hAnsi="Arial" w:cs="Arial"/>
          <w:sz w:val="16"/>
          <w:szCs w:val="16"/>
          <w:lang w:val="es-MX" w:eastAsia="es-ES"/>
        </w:rPr>
        <w:t>2025</w:t>
      </w:r>
      <w:r>
        <w:rPr>
          <w:rFonts w:ascii="Arial" w:hAnsi="Arial" w:cs="Arial"/>
          <w:sz w:val="16"/>
          <w:szCs w:val="16"/>
          <w:lang w:val="es-MX" w:eastAsia="es-ES"/>
        </w:rPr>
        <w:t xml:space="preserve">; </w:t>
      </w:r>
      <w:r w:rsidR="000C10A5">
        <w:rPr>
          <w:rFonts w:ascii="Arial" w:hAnsi="Arial" w:cs="Arial"/>
          <w:sz w:val="16"/>
          <w:szCs w:val="16"/>
          <w:lang w:val="es-MX" w:eastAsia="es-ES"/>
        </w:rPr>
        <w:t>PARA LOS QUE ASCENDIERON</w:t>
      </w:r>
      <w:r>
        <w:rPr>
          <w:rFonts w:ascii="Arial" w:hAnsi="Arial" w:cs="Arial"/>
          <w:sz w:val="16"/>
          <w:szCs w:val="16"/>
          <w:lang w:val="es-MX" w:eastAsia="es-ES"/>
        </w:rPr>
        <w:t xml:space="preserve"> POR CONCU</w:t>
      </w:r>
      <w:r w:rsidR="000C10A5">
        <w:rPr>
          <w:rFonts w:ascii="Arial" w:hAnsi="Arial" w:cs="Arial"/>
          <w:sz w:val="16"/>
          <w:szCs w:val="16"/>
          <w:lang w:val="es-MX" w:eastAsia="es-ES"/>
        </w:rPr>
        <w:t>R</w:t>
      </w:r>
      <w:r>
        <w:rPr>
          <w:rFonts w:ascii="Arial" w:hAnsi="Arial" w:cs="Arial"/>
          <w:sz w:val="16"/>
          <w:szCs w:val="16"/>
          <w:lang w:val="es-MX" w:eastAsia="es-ES"/>
        </w:rPr>
        <w:t>S</w:t>
      </w:r>
      <w:r w:rsidR="000C10A5">
        <w:rPr>
          <w:rFonts w:ascii="Arial" w:hAnsi="Arial" w:cs="Arial"/>
          <w:sz w:val="16"/>
          <w:szCs w:val="16"/>
          <w:lang w:val="es-MX" w:eastAsia="es-ES"/>
        </w:rPr>
        <w:t>O INTERNO POSTERIOR AL ASCENSO DEL 2025</w:t>
      </w:r>
      <w:r>
        <w:rPr>
          <w:rFonts w:ascii="Arial" w:hAnsi="Arial" w:cs="Arial"/>
          <w:sz w:val="16"/>
          <w:szCs w:val="16"/>
          <w:lang w:val="es-MX" w:eastAsia="es-ES"/>
        </w:rPr>
        <w:t xml:space="preserve"> Y PARA LOS QUE ASCENDIERON POR CONCURSO DEL PRIMERO DE AGOSTO DEL 2019. </w:t>
      </w:r>
    </w:p>
    <w:p w:rsidR="008F43DE" w:rsidRPr="00495DA1" w:rsidRDefault="008F43DE" w:rsidP="008F43DE">
      <w:pPr>
        <w:spacing w:before="100" w:beforeAutospacing="1" w:after="100" w:afterAutospacing="1"/>
        <w:ind w:left="4253"/>
        <w:jc w:val="both"/>
        <w:rPr>
          <w:rFonts w:ascii="Arial" w:hAnsi="Arial" w:cs="Arial"/>
          <w:b/>
          <w:bCs/>
          <w:color w:val="000000"/>
          <w:sz w:val="22"/>
          <w:szCs w:val="22"/>
        </w:rPr>
      </w:pPr>
      <w:r w:rsidRPr="00495DA1">
        <w:rPr>
          <w:rFonts w:ascii="Arial" w:hAnsi="Arial" w:cs="Arial"/>
          <w:sz w:val="22"/>
          <w:szCs w:val="22"/>
          <w:lang w:val="es-MX" w:eastAsia="es-ES"/>
        </w:rPr>
        <w:t xml:space="preserve">Sumilla: </w:t>
      </w:r>
      <w:r w:rsidRPr="00495DA1">
        <w:rPr>
          <w:rFonts w:ascii="Arial" w:hAnsi="Arial" w:cs="Arial"/>
          <w:b/>
          <w:bCs/>
          <w:color w:val="000000"/>
          <w:sz w:val="22"/>
          <w:szCs w:val="22"/>
        </w:rPr>
        <w:t xml:space="preserve">INTERPONGO RECURSO ADMINISTRATIVO DE RECONSIDERACIÓN CONTRA RESULTADO DE DECLARACION DE NO APTA PARA EL ASCENSO </w:t>
      </w:r>
    </w:p>
    <w:p w:rsidR="00E71A3B" w:rsidRPr="00BE3958" w:rsidRDefault="00E71A3B" w:rsidP="00E71A3B">
      <w:pPr>
        <w:jc w:val="both"/>
        <w:rPr>
          <w:rFonts w:ascii="Arial" w:hAnsi="Arial" w:cs="Arial"/>
          <w:b/>
          <w:sz w:val="22"/>
          <w:szCs w:val="22"/>
          <w:lang w:val="es-MX" w:eastAsia="es-ES"/>
        </w:rPr>
      </w:pPr>
      <w:r w:rsidRPr="00BE3958">
        <w:rPr>
          <w:rFonts w:ascii="Arial" w:hAnsi="Arial" w:cs="Arial"/>
          <w:b/>
          <w:sz w:val="22"/>
          <w:szCs w:val="22"/>
          <w:lang w:val="es-MX" w:eastAsia="es-ES"/>
        </w:rPr>
        <w:t xml:space="preserve">SEÑOR PRESIDENTE DE LA COMISIÓN LOCAL DE ASCENSO DE LA UNIDAD EJECUTORA …………………. </w:t>
      </w:r>
    </w:p>
    <w:p w:rsidR="008F43DE" w:rsidRDefault="008F43DE" w:rsidP="008F43DE">
      <w:pPr>
        <w:jc w:val="both"/>
        <w:rPr>
          <w:rFonts w:ascii="Arial" w:hAnsi="Arial" w:cs="Arial"/>
          <w:sz w:val="22"/>
          <w:szCs w:val="22"/>
          <w:lang w:val="es-MX" w:eastAsia="es-ES"/>
        </w:rPr>
      </w:pPr>
      <w:r w:rsidRPr="00495DA1">
        <w:rPr>
          <w:rFonts w:ascii="Arial" w:hAnsi="Arial" w:cs="Arial"/>
          <w:sz w:val="22"/>
          <w:szCs w:val="22"/>
          <w:lang w:val="es-MX" w:eastAsia="es-ES"/>
        </w:rPr>
        <w:t xml:space="preserve">Presente. </w:t>
      </w:r>
      <w:r w:rsidR="00E71A3B">
        <w:rPr>
          <w:rFonts w:ascii="Arial" w:hAnsi="Arial" w:cs="Arial"/>
          <w:sz w:val="22"/>
          <w:szCs w:val="22"/>
          <w:lang w:val="es-MX" w:eastAsia="es-ES"/>
        </w:rPr>
        <w:t>–</w:t>
      </w:r>
    </w:p>
    <w:p w:rsidR="00E71A3B" w:rsidRPr="00495DA1" w:rsidRDefault="00E71A3B" w:rsidP="008F43DE">
      <w:pPr>
        <w:jc w:val="both"/>
        <w:rPr>
          <w:rFonts w:ascii="Arial" w:hAnsi="Arial" w:cs="Arial"/>
          <w:sz w:val="22"/>
          <w:szCs w:val="22"/>
          <w:lang w:val="es-MX" w:eastAsia="es-ES"/>
        </w:rPr>
      </w:pPr>
    </w:p>
    <w:p w:rsidR="008F43DE" w:rsidRPr="00495DA1" w:rsidRDefault="008F43DE" w:rsidP="008F43DE">
      <w:pPr>
        <w:jc w:val="both"/>
        <w:rPr>
          <w:rFonts w:ascii="Arial" w:hAnsi="Arial" w:cs="Arial"/>
          <w:b/>
          <w:bCs/>
          <w:sz w:val="22"/>
          <w:szCs w:val="22"/>
        </w:rPr>
      </w:pPr>
      <w:r w:rsidRPr="00495DA1">
        <w:rPr>
          <w:rFonts w:ascii="Arial" w:hAnsi="Arial" w:cs="Arial"/>
          <w:b/>
          <w:bCs/>
          <w:sz w:val="22"/>
          <w:szCs w:val="22"/>
        </w:rPr>
        <w:t xml:space="preserve">                                                                 </w:t>
      </w:r>
      <w:r>
        <w:rPr>
          <w:rFonts w:ascii="Arial" w:hAnsi="Arial" w:cs="Arial"/>
          <w:b/>
          <w:bCs/>
          <w:sz w:val="22"/>
          <w:szCs w:val="22"/>
        </w:rPr>
        <w:t xml:space="preserve">  ……………………</w:t>
      </w:r>
      <w:proofErr w:type="gramStart"/>
      <w:r>
        <w:rPr>
          <w:rFonts w:ascii="Arial" w:hAnsi="Arial" w:cs="Arial"/>
          <w:b/>
          <w:bCs/>
          <w:sz w:val="22"/>
          <w:szCs w:val="22"/>
        </w:rPr>
        <w:t>…….</w:t>
      </w:r>
      <w:proofErr w:type="gramEnd"/>
      <w:r>
        <w:rPr>
          <w:rFonts w:ascii="Arial" w:hAnsi="Arial" w:cs="Arial"/>
          <w:b/>
          <w:bCs/>
          <w:sz w:val="22"/>
          <w:szCs w:val="22"/>
        </w:rPr>
        <w:t>.</w:t>
      </w:r>
      <w:r w:rsidRPr="00495DA1">
        <w:rPr>
          <w:rFonts w:ascii="Arial" w:hAnsi="Arial" w:cs="Arial"/>
          <w:b/>
          <w:bCs/>
          <w:sz w:val="22"/>
          <w:szCs w:val="22"/>
        </w:rPr>
        <w:t xml:space="preserve">, </w:t>
      </w:r>
      <w:r w:rsidRPr="00495DA1">
        <w:rPr>
          <w:rFonts w:ascii="Arial" w:hAnsi="Arial" w:cs="Arial"/>
          <w:sz w:val="22"/>
          <w:szCs w:val="22"/>
        </w:rPr>
        <w:t xml:space="preserve">identificada con </w:t>
      </w:r>
      <w:r w:rsidRPr="00495DA1">
        <w:rPr>
          <w:rFonts w:ascii="Arial" w:hAnsi="Arial" w:cs="Arial"/>
          <w:bCs/>
          <w:sz w:val="22"/>
          <w:szCs w:val="22"/>
        </w:rPr>
        <w:t>DNI N°</w:t>
      </w:r>
      <w:r>
        <w:rPr>
          <w:rFonts w:ascii="Arial" w:hAnsi="Arial" w:cs="Arial"/>
          <w:bCs/>
          <w:sz w:val="22"/>
          <w:szCs w:val="22"/>
        </w:rPr>
        <w:t>……………….</w:t>
      </w:r>
      <w:r w:rsidRPr="00495DA1">
        <w:rPr>
          <w:rFonts w:ascii="Arial" w:hAnsi="Arial" w:cs="Arial"/>
          <w:bCs/>
          <w:sz w:val="22"/>
          <w:szCs w:val="22"/>
        </w:rPr>
        <w:t>, de profesión Médico cirujano con</w:t>
      </w:r>
      <w:r w:rsidRPr="00495DA1">
        <w:rPr>
          <w:rFonts w:ascii="Arial" w:hAnsi="Arial" w:cs="Arial"/>
          <w:b/>
          <w:bCs/>
          <w:sz w:val="22"/>
          <w:szCs w:val="22"/>
        </w:rPr>
        <w:t xml:space="preserve"> </w:t>
      </w:r>
      <w:r w:rsidRPr="00495DA1">
        <w:rPr>
          <w:rFonts w:ascii="Arial" w:hAnsi="Arial" w:cs="Arial"/>
          <w:sz w:val="22"/>
          <w:szCs w:val="22"/>
          <w:lang w:val="es-MX" w:eastAsia="es-ES"/>
        </w:rPr>
        <w:t xml:space="preserve">CMP N° </w:t>
      </w:r>
      <w:r>
        <w:rPr>
          <w:rFonts w:ascii="Arial" w:hAnsi="Arial" w:cs="Arial"/>
          <w:sz w:val="22"/>
          <w:szCs w:val="22"/>
          <w:lang w:val="es-MX" w:eastAsia="es-ES"/>
        </w:rPr>
        <w:t>….</w:t>
      </w:r>
      <w:r w:rsidRPr="00495DA1">
        <w:rPr>
          <w:rFonts w:ascii="Arial" w:hAnsi="Arial" w:cs="Arial"/>
          <w:sz w:val="22"/>
          <w:szCs w:val="22"/>
          <w:lang w:val="es-MX" w:eastAsia="es-ES"/>
        </w:rPr>
        <w:t xml:space="preserve">, señalando </w:t>
      </w:r>
      <w:r w:rsidRPr="00495DA1">
        <w:rPr>
          <w:rFonts w:ascii="Arial" w:hAnsi="Arial" w:cs="Arial"/>
          <w:bCs/>
          <w:sz w:val="22"/>
          <w:szCs w:val="22"/>
        </w:rPr>
        <w:t xml:space="preserve">domicilio real y procesal en </w:t>
      </w:r>
      <w:r>
        <w:rPr>
          <w:rFonts w:ascii="Arial" w:hAnsi="Arial" w:cs="Arial"/>
          <w:bCs/>
          <w:sz w:val="22"/>
          <w:szCs w:val="22"/>
        </w:rPr>
        <w:t>………………..</w:t>
      </w:r>
      <w:r w:rsidRPr="00495DA1">
        <w:rPr>
          <w:rFonts w:ascii="Arial" w:hAnsi="Arial" w:cs="Arial"/>
          <w:bCs/>
          <w:sz w:val="22"/>
          <w:szCs w:val="22"/>
        </w:rPr>
        <w:t xml:space="preserve"> N° </w:t>
      </w:r>
      <w:r>
        <w:rPr>
          <w:rFonts w:ascii="Arial" w:hAnsi="Arial" w:cs="Arial"/>
          <w:bCs/>
          <w:sz w:val="22"/>
          <w:szCs w:val="22"/>
        </w:rPr>
        <w:t>…</w:t>
      </w:r>
      <w:proofErr w:type="gramStart"/>
      <w:r>
        <w:rPr>
          <w:rFonts w:ascii="Arial" w:hAnsi="Arial" w:cs="Arial"/>
          <w:bCs/>
          <w:sz w:val="22"/>
          <w:szCs w:val="22"/>
        </w:rPr>
        <w:t>…….</w:t>
      </w:r>
      <w:proofErr w:type="gramEnd"/>
      <w:r>
        <w:rPr>
          <w:rFonts w:ascii="Arial" w:hAnsi="Arial" w:cs="Arial"/>
          <w:bCs/>
          <w:sz w:val="22"/>
          <w:szCs w:val="22"/>
        </w:rPr>
        <w:t>.</w:t>
      </w:r>
      <w:r w:rsidRPr="00495DA1">
        <w:rPr>
          <w:rFonts w:ascii="Arial" w:hAnsi="Arial" w:cs="Arial"/>
          <w:bCs/>
          <w:sz w:val="22"/>
          <w:szCs w:val="22"/>
        </w:rPr>
        <w:t xml:space="preserve"> Distrito de </w:t>
      </w:r>
      <w:r>
        <w:rPr>
          <w:rFonts w:ascii="Arial" w:hAnsi="Arial" w:cs="Arial"/>
          <w:bCs/>
          <w:sz w:val="22"/>
          <w:szCs w:val="22"/>
        </w:rPr>
        <w:t>………….</w:t>
      </w:r>
      <w:r w:rsidRPr="00495DA1">
        <w:rPr>
          <w:rFonts w:ascii="Arial" w:hAnsi="Arial" w:cs="Arial"/>
          <w:bCs/>
          <w:sz w:val="22"/>
          <w:szCs w:val="22"/>
        </w:rPr>
        <w:t xml:space="preserve"> - Lima, a usted con respeto digo:</w:t>
      </w:r>
    </w:p>
    <w:p w:rsidR="008F43DE" w:rsidRPr="00495DA1" w:rsidRDefault="008F43DE" w:rsidP="008F43DE">
      <w:pPr>
        <w:jc w:val="both"/>
        <w:rPr>
          <w:rFonts w:ascii="Arial" w:hAnsi="Arial" w:cs="Arial"/>
          <w:bCs/>
          <w:sz w:val="22"/>
          <w:szCs w:val="22"/>
        </w:rPr>
      </w:pPr>
    </w:p>
    <w:p w:rsidR="008F43DE" w:rsidRPr="00495DA1" w:rsidRDefault="008F43DE" w:rsidP="008F43DE">
      <w:pPr>
        <w:jc w:val="both"/>
        <w:rPr>
          <w:rFonts w:ascii="Arial" w:hAnsi="Arial" w:cs="Arial"/>
          <w:bCs/>
          <w:sz w:val="22"/>
          <w:szCs w:val="22"/>
        </w:rPr>
      </w:pPr>
      <w:r w:rsidRPr="00495DA1">
        <w:rPr>
          <w:rFonts w:ascii="Arial" w:hAnsi="Arial" w:cs="Arial"/>
          <w:bCs/>
          <w:sz w:val="22"/>
          <w:szCs w:val="22"/>
        </w:rPr>
        <w:t>Que con fecha………de setiembre del año en curso, se publicó los resultados del proceso de ascenso donde en mi caso me declara NO APTA, en el recuadro motivación dice: “</w:t>
      </w:r>
      <w:r>
        <w:rPr>
          <w:rFonts w:ascii="Arial" w:hAnsi="Arial" w:cs="Arial"/>
          <w:bCs/>
          <w:sz w:val="22"/>
          <w:szCs w:val="22"/>
        </w:rPr>
        <w:t>copiar el texto del resultado emitido por el comité local de ascenso local”</w:t>
      </w:r>
      <w:r w:rsidRPr="00495DA1">
        <w:rPr>
          <w:rFonts w:ascii="Arial" w:hAnsi="Arial" w:cs="Arial"/>
          <w:bCs/>
          <w:sz w:val="22"/>
          <w:szCs w:val="22"/>
        </w:rPr>
        <w:t>. Al discrepar con lo resuelto, dentro del plazo de ley procedo a presentar el recurso administrativo de reconsideración el mismo que se sustenta de la forma siguiente:</w:t>
      </w:r>
    </w:p>
    <w:p w:rsidR="008F43DE" w:rsidRDefault="008F43DE" w:rsidP="008F43DE">
      <w:pPr>
        <w:jc w:val="both"/>
        <w:rPr>
          <w:rFonts w:ascii="Arial" w:hAnsi="Arial" w:cs="Arial"/>
          <w:bCs/>
          <w:sz w:val="22"/>
          <w:szCs w:val="22"/>
        </w:rPr>
      </w:pPr>
    </w:p>
    <w:p w:rsidR="008F43DE" w:rsidRPr="00495DA1" w:rsidRDefault="008F43DE" w:rsidP="008F43DE">
      <w:pPr>
        <w:jc w:val="both"/>
        <w:rPr>
          <w:rFonts w:ascii="Arial" w:hAnsi="Arial" w:cs="Arial"/>
          <w:b/>
          <w:bCs/>
          <w:sz w:val="22"/>
          <w:szCs w:val="22"/>
        </w:rPr>
      </w:pPr>
      <w:r w:rsidRPr="00495DA1">
        <w:rPr>
          <w:rFonts w:ascii="Arial" w:hAnsi="Arial" w:cs="Arial"/>
          <w:b/>
          <w:bCs/>
          <w:sz w:val="22"/>
          <w:szCs w:val="22"/>
        </w:rPr>
        <w:t>SUSTENTOS DE LA RECONSIDERACION:</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Mi nombramiento como Médico Cirujano fue oficializado mediante la Resolución Directoral N.°</w:t>
      </w:r>
      <w:r w:rsidR="00BB78E4">
        <w:rPr>
          <w:rFonts w:ascii="Arial" w:hAnsi="Arial" w:cs="Arial"/>
          <w:color w:val="0D0D0D"/>
          <w:sz w:val="22"/>
          <w:szCs w:val="22"/>
          <w:lang w:val="es-MX"/>
        </w:rPr>
        <w:t>………………</w:t>
      </w:r>
      <w:r w:rsidRPr="00495DA1">
        <w:rPr>
          <w:rFonts w:ascii="Arial" w:hAnsi="Arial" w:cs="Arial"/>
          <w:color w:val="0D0D0D"/>
          <w:sz w:val="22"/>
          <w:szCs w:val="22"/>
          <w:lang w:val="es-MX"/>
        </w:rPr>
        <w:t xml:space="preserve">, de fecha </w:t>
      </w:r>
      <w:r w:rsidR="00BB78E4">
        <w:rPr>
          <w:rFonts w:ascii="Arial" w:hAnsi="Arial" w:cs="Arial"/>
          <w:color w:val="0D0D0D"/>
          <w:sz w:val="22"/>
          <w:szCs w:val="22"/>
          <w:lang w:val="es-MX"/>
        </w:rPr>
        <w:t>…………. Del mes de………</w:t>
      </w:r>
      <w:r w:rsidRPr="00495DA1">
        <w:rPr>
          <w:rFonts w:ascii="Arial" w:hAnsi="Arial" w:cs="Arial"/>
          <w:color w:val="0D0D0D"/>
          <w:sz w:val="22"/>
          <w:szCs w:val="22"/>
          <w:lang w:val="es-MX"/>
        </w:rPr>
        <w:t>de 20</w:t>
      </w:r>
      <w:r w:rsidR="00BB78E4">
        <w:rPr>
          <w:rFonts w:ascii="Arial" w:hAnsi="Arial" w:cs="Arial"/>
          <w:color w:val="0D0D0D"/>
          <w:sz w:val="22"/>
          <w:szCs w:val="22"/>
          <w:lang w:val="es-MX"/>
        </w:rPr>
        <w:t>….</w:t>
      </w:r>
      <w:r w:rsidRPr="00495DA1">
        <w:rPr>
          <w:rFonts w:ascii="Arial" w:hAnsi="Arial" w:cs="Arial"/>
          <w:color w:val="0D0D0D"/>
          <w:sz w:val="22"/>
          <w:szCs w:val="22"/>
          <w:lang w:val="es-MX"/>
        </w:rPr>
        <w:t xml:space="preserve"> mediante la cual se dispuso mi nombramiento con eficacia a partir del </w:t>
      </w:r>
      <w:r w:rsidR="00BB78E4">
        <w:rPr>
          <w:rFonts w:ascii="Arial" w:hAnsi="Arial" w:cs="Arial"/>
          <w:color w:val="0D0D0D"/>
          <w:sz w:val="22"/>
          <w:szCs w:val="22"/>
          <w:lang w:val="es-MX"/>
        </w:rPr>
        <w:t>……</w:t>
      </w:r>
      <w:proofErr w:type="gramStart"/>
      <w:r w:rsidR="00BB78E4">
        <w:rPr>
          <w:rFonts w:ascii="Arial" w:hAnsi="Arial" w:cs="Arial"/>
          <w:color w:val="0D0D0D"/>
          <w:sz w:val="22"/>
          <w:szCs w:val="22"/>
          <w:lang w:val="es-MX"/>
        </w:rPr>
        <w:t>…….</w:t>
      </w:r>
      <w:proofErr w:type="gramEnd"/>
      <w:r w:rsidR="00BB78E4">
        <w:rPr>
          <w:rFonts w:ascii="Arial" w:hAnsi="Arial" w:cs="Arial"/>
          <w:color w:val="0D0D0D"/>
          <w:sz w:val="22"/>
          <w:szCs w:val="22"/>
          <w:lang w:val="es-MX"/>
        </w:rPr>
        <w:t>.</w:t>
      </w:r>
      <w:r w:rsidRPr="00495DA1">
        <w:rPr>
          <w:rFonts w:ascii="Arial" w:hAnsi="Arial" w:cs="Arial"/>
          <w:color w:val="0D0D0D"/>
          <w:sz w:val="22"/>
          <w:szCs w:val="22"/>
          <w:lang w:val="es-MX"/>
        </w:rPr>
        <w:t xml:space="preserve"> de</w:t>
      </w:r>
      <w:r w:rsidR="00BB78E4">
        <w:rPr>
          <w:rFonts w:ascii="Arial" w:hAnsi="Arial" w:cs="Arial"/>
          <w:color w:val="0D0D0D"/>
          <w:sz w:val="22"/>
          <w:szCs w:val="22"/>
          <w:lang w:val="es-MX"/>
        </w:rPr>
        <w:t>l mes de …</w:t>
      </w:r>
      <w:proofErr w:type="gramStart"/>
      <w:r w:rsidR="00BB78E4">
        <w:rPr>
          <w:rFonts w:ascii="Arial" w:hAnsi="Arial" w:cs="Arial"/>
          <w:color w:val="0D0D0D"/>
          <w:sz w:val="22"/>
          <w:szCs w:val="22"/>
          <w:lang w:val="es-MX"/>
        </w:rPr>
        <w:t>…….</w:t>
      </w:r>
      <w:proofErr w:type="gramEnd"/>
      <w:r w:rsidR="00BB78E4">
        <w:rPr>
          <w:rFonts w:ascii="Arial" w:hAnsi="Arial" w:cs="Arial"/>
          <w:color w:val="0D0D0D"/>
          <w:sz w:val="22"/>
          <w:szCs w:val="22"/>
          <w:lang w:val="es-MX"/>
        </w:rPr>
        <w:t>.</w:t>
      </w:r>
      <w:r w:rsidRPr="00495DA1">
        <w:rPr>
          <w:rFonts w:ascii="Arial" w:hAnsi="Arial" w:cs="Arial"/>
          <w:color w:val="0D0D0D"/>
          <w:sz w:val="22"/>
          <w:szCs w:val="22"/>
          <w:lang w:val="es-MX"/>
        </w:rPr>
        <w:t xml:space="preserve"> de 20</w:t>
      </w:r>
      <w:r w:rsidR="00BB78E4">
        <w:rPr>
          <w:rFonts w:ascii="Arial" w:hAnsi="Arial" w:cs="Arial"/>
          <w:color w:val="0D0D0D"/>
          <w:sz w:val="22"/>
          <w:szCs w:val="22"/>
          <w:lang w:val="es-MX"/>
        </w:rPr>
        <w:t>…</w:t>
      </w:r>
      <w:r w:rsidRPr="00495DA1">
        <w:rPr>
          <w:rFonts w:ascii="Arial" w:hAnsi="Arial" w:cs="Arial"/>
          <w:color w:val="0D0D0D"/>
          <w:sz w:val="22"/>
          <w:szCs w:val="22"/>
          <w:lang w:val="es-MX"/>
        </w:rPr>
        <w:t>.</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En consecuencia, al 31 de julio de 2024, fecha de corte establecida para el presente proceso de ascenso, cuento con </w:t>
      </w:r>
      <w:r w:rsidR="00BB78E4">
        <w:rPr>
          <w:rFonts w:ascii="Arial" w:hAnsi="Arial" w:cs="Arial"/>
          <w:color w:val="0D0D0D"/>
          <w:sz w:val="22"/>
          <w:szCs w:val="22"/>
          <w:lang w:val="es-MX"/>
        </w:rPr>
        <w:t xml:space="preserve">…………… </w:t>
      </w:r>
      <w:r w:rsidRPr="00495DA1">
        <w:rPr>
          <w:rFonts w:ascii="Arial" w:hAnsi="Arial" w:cs="Arial"/>
          <w:b/>
          <w:bCs/>
          <w:color w:val="0D0D0D"/>
          <w:sz w:val="22"/>
          <w:szCs w:val="22"/>
          <w:lang w:val="es-MX"/>
        </w:rPr>
        <w:t xml:space="preserve"> años </w:t>
      </w:r>
      <w:r w:rsidR="00BB78E4">
        <w:rPr>
          <w:rFonts w:ascii="Arial" w:hAnsi="Arial" w:cs="Arial"/>
          <w:b/>
          <w:bCs/>
          <w:color w:val="0D0D0D"/>
          <w:sz w:val="22"/>
          <w:szCs w:val="22"/>
          <w:lang w:val="es-MX"/>
        </w:rPr>
        <w:t>……</w:t>
      </w:r>
      <w:proofErr w:type="gramStart"/>
      <w:r w:rsidR="00BB78E4">
        <w:rPr>
          <w:rFonts w:ascii="Arial" w:hAnsi="Arial" w:cs="Arial"/>
          <w:b/>
          <w:bCs/>
          <w:color w:val="0D0D0D"/>
          <w:sz w:val="22"/>
          <w:szCs w:val="22"/>
          <w:lang w:val="es-MX"/>
        </w:rPr>
        <w:t>…….</w:t>
      </w:r>
      <w:proofErr w:type="gramEnd"/>
      <w:r w:rsidR="00BB78E4">
        <w:rPr>
          <w:rFonts w:ascii="Arial" w:hAnsi="Arial" w:cs="Arial"/>
          <w:b/>
          <w:bCs/>
          <w:color w:val="0D0D0D"/>
          <w:sz w:val="22"/>
          <w:szCs w:val="22"/>
          <w:lang w:val="es-MX"/>
        </w:rPr>
        <w:t>meses</w:t>
      </w:r>
      <w:r w:rsidRPr="00495DA1">
        <w:rPr>
          <w:rFonts w:ascii="Arial" w:hAnsi="Arial" w:cs="Arial"/>
          <w:b/>
          <w:bCs/>
          <w:color w:val="0D0D0D"/>
          <w:sz w:val="22"/>
          <w:szCs w:val="22"/>
          <w:lang w:val="es-MX"/>
        </w:rPr>
        <w:t xml:space="preserve"> de tiempo efectivo de servicios como personal nombrado</w:t>
      </w:r>
      <w:r w:rsidRPr="00495DA1">
        <w:rPr>
          <w:rFonts w:ascii="Arial" w:hAnsi="Arial" w:cs="Arial"/>
          <w:color w:val="0D0D0D"/>
          <w:sz w:val="22"/>
          <w:szCs w:val="22"/>
          <w:lang w:val="es-MX"/>
        </w:rPr>
        <w:t>.</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A dicho período corresponde adicionar </w:t>
      </w:r>
      <w:r w:rsidRPr="00495DA1">
        <w:rPr>
          <w:rFonts w:ascii="Arial" w:hAnsi="Arial" w:cs="Arial"/>
          <w:b/>
          <w:bCs/>
          <w:color w:val="0D0D0D"/>
          <w:sz w:val="22"/>
          <w:szCs w:val="22"/>
          <w:lang w:val="es-MX"/>
        </w:rPr>
        <w:t>un (1) año de Servicio Rural y Urbano Marginal de Salud (SERUMS)</w:t>
      </w:r>
      <w:r w:rsidR="00937177">
        <w:rPr>
          <w:rFonts w:ascii="Arial" w:hAnsi="Arial" w:cs="Arial"/>
          <w:color w:val="0D0D0D"/>
          <w:sz w:val="22"/>
          <w:szCs w:val="22"/>
          <w:lang w:val="es-MX"/>
        </w:rPr>
        <w:t xml:space="preserve">. La residencia </w:t>
      </w:r>
      <w:r w:rsidRPr="00495DA1">
        <w:rPr>
          <w:rFonts w:ascii="Arial" w:hAnsi="Arial" w:cs="Arial"/>
          <w:color w:val="0D0D0D"/>
          <w:sz w:val="22"/>
          <w:szCs w:val="22"/>
          <w:lang w:val="es-MX"/>
        </w:rPr>
        <w:t>médica fue realizada</w:t>
      </w:r>
      <w:r w:rsidR="00937177">
        <w:rPr>
          <w:rFonts w:ascii="Arial" w:hAnsi="Arial" w:cs="Arial"/>
          <w:color w:val="0D0D0D"/>
          <w:sz w:val="22"/>
          <w:szCs w:val="22"/>
          <w:lang w:val="es-MX"/>
        </w:rPr>
        <w:t xml:space="preserve"> por plaza libre desde el mes de </w:t>
      </w:r>
      <w:proofErr w:type="gramStart"/>
      <w:r w:rsidR="00937177">
        <w:rPr>
          <w:rFonts w:ascii="Arial" w:hAnsi="Arial" w:cs="Arial"/>
          <w:color w:val="0D0D0D"/>
          <w:sz w:val="22"/>
          <w:szCs w:val="22"/>
          <w:lang w:val="es-MX"/>
        </w:rPr>
        <w:t>de….</w:t>
      </w:r>
      <w:proofErr w:type="gramEnd"/>
      <w:r w:rsidR="00937177">
        <w:rPr>
          <w:rFonts w:ascii="Arial" w:hAnsi="Arial" w:cs="Arial"/>
          <w:color w:val="0D0D0D"/>
          <w:sz w:val="22"/>
          <w:szCs w:val="22"/>
          <w:lang w:val="es-MX"/>
        </w:rPr>
        <w:t>.del año …. hasta el</w:t>
      </w:r>
      <w:proofErr w:type="gramStart"/>
      <w:r w:rsidR="00937177">
        <w:rPr>
          <w:rFonts w:ascii="Arial" w:hAnsi="Arial" w:cs="Arial"/>
          <w:color w:val="0D0D0D"/>
          <w:sz w:val="22"/>
          <w:szCs w:val="22"/>
          <w:lang w:val="es-MX"/>
        </w:rPr>
        <w:t xml:space="preserve"> ….</w:t>
      </w:r>
      <w:proofErr w:type="gramEnd"/>
      <w:r w:rsidR="00937177">
        <w:rPr>
          <w:rFonts w:ascii="Arial" w:hAnsi="Arial" w:cs="Arial"/>
          <w:color w:val="0D0D0D"/>
          <w:sz w:val="22"/>
          <w:szCs w:val="22"/>
          <w:lang w:val="es-MX"/>
        </w:rPr>
        <w:t xml:space="preserve">.del año …. </w:t>
      </w:r>
      <w:r w:rsidRPr="00495DA1">
        <w:rPr>
          <w:rFonts w:ascii="Arial" w:hAnsi="Arial" w:cs="Arial"/>
          <w:color w:val="0D0D0D"/>
          <w:sz w:val="22"/>
          <w:szCs w:val="22"/>
          <w:lang w:val="es-MX"/>
        </w:rPr>
        <w:t xml:space="preserve">, por lo que </w:t>
      </w:r>
      <w:r w:rsidR="00937177">
        <w:rPr>
          <w:rFonts w:ascii="Arial" w:hAnsi="Arial" w:cs="Arial"/>
          <w:color w:val="0D0D0D"/>
          <w:sz w:val="22"/>
          <w:szCs w:val="22"/>
          <w:lang w:val="es-MX"/>
        </w:rPr>
        <w:t xml:space="preserve">sumando </w:t>
      </w:r>
      <w:r w:rsidRPr="00495DA1">
        <w:rPr>
          <w:rFonts w:ascii="Arial" w:hAnsi="Arial" w:cs="Arial"/>
          <w:color w:val="0D0D0D"/>
          <w:sz w:val="22"/>
          <w:szCs w:val="22"/>
          <w:lang w:val="es-MX"/>
        </w:rPr>
        <w:t>dicho período al 31 de julio de 2024 cuento con un total de </w:t>
      </w:r>
      <w:r w:rsidR="00937177">
        <w:rPr>
          <w:rFonts w:ascii="Arial" w:hAnsi="Arial" w:cs="Arial"/>
          <w:color w:val="0D0D0D"/>
          <w:sz w:val="22"/>
          <w:szCs w:val="22"/>
          <w:lang w:val="es-MX"/>
        </w:rPr>
        <w:t xml:space="preserve">………………años ……………meses </w:t>
      </w:r>
      <w:r w:rsidRPr="00495DA1">
        <w:rPr>
          <w:rFonts w:ascii="Arial" w:hAnsi="Arial" w:cs="Arial"/>
          <w:b/>
          <w:bCs/>
          <w:color w:val="0D0D0D"/>
          <w:sz w:val="22"/>
          <w:szCs w:val="22"/>
          <w:lang w:val="es-MX"/>
        </w:rPr>
        <w:t>de servicios</w:t>
      </w:r>
      <w:r w:rsidRPr="00495DA1">
        <w:rPr>
          <w:rFonts w:ascii="Arial" w:hAnsi="Arial" w:cs="Arial"/>
          <w:color w:val="0D0D0D"/>
          <w:sz w:val="22"/>
          <w:szCs w:val="22"/>
          <w:lang w:val="es-MX"/>
        </w:rPr>
        <w:t>, período que debe ser considerado para determinar correctamente mi progresión dentro de la carrera médica. Este dato resulta fundamental para resolver mi solicitud, pues la fecha de corte establecida por la normativa constituye el momento objetivo a partir del cual debe determinarse si el servidor cumplía o no con los requisitos para acceder a los niveles correspondientes.</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Asimismo, corresponde señalar que mi anterior ascenso se produjo el </w:t>
      </w:r>
      <w:r w:rsidR="00144765">
        <w:rPr>
          <w:rFonts w:ascii="Arial" w:hAnsi="Arial" w:cs="Arial"/>
          <w:color w:val="0D0D0D"/>
          <w:sz w:val="22"/>
          <w:szCs w:val="22"/>
          <w:lang w:val="es-MX"/>
        </w:rPr>
        <w:t>…………</w:t>
      </w:r>
      <w:proofErr w:type="gramStart"/>
      <w:r w:rsidR="00144765">
        <w:rPr>
          <w:rFonts w:ascii="Arial" w:hAnsi="Arial" w:cs="Arial"/>
          <w:color w:val="0D0D0D"/>
          <w:sz w:val="22"/>
          <w:szCs w:val="22"/>
          <w:lang w:val="es-MX"/>
        </w:rPr>
        <w:t>…….</w:t>
      </w:r>
      <w:proofErr w:type="gramEnd"/>
      <w:r w:rsidR="00144765">
        <w:rPr>
          <w:rFonts w:ascii="Arial" w:hAnsi="Arial" w:cs="Arial"/>
          <w:color w:val="0D0D0D"/>
          <w:sz w:val="22"/>
          <w:szCs w:val="22"/>
          <w:lang w:val="es-MX"/>
        </w:rPr>
        <w:t>.</w:t>
      </w:r>
      <w:r w:rsidRPr="00495DA1">
        <w:rPr>
          <w:rFonts w:ascii="Arial" w:hAnsi="Arial" w:cs="Arial"/>
          <w:b/>
          <w:bCs/>
          <w:color w:val="0D0D0D"/>
          <w:sz w:val="22"/>
          <w:szCs w:val="22"/>
          <w:lang w:val="es-MX"/>
        </w:rPr>
        <w:t>19 de diciembre de 2012</w:t>
      </w:r>
      <w:r>
        <w:rPr>
          <w:rFonts w:ascii="Arial" w:hAnsi="Arial" w:cs="Arial"/>
          <w:b/>
          <w:bCs/>
          <w:color w:val="0D0D0D"/>
          <w:sz w:val="22"/>
          <w:szCs w:val="22"/>
          <w:lang w:val="es-MX"/>
        </w:rPr>
        <w:t xml:space="preserve"> en cuya fecha ascendí al </w:t>
      </w:r>
      <w:r w:rsidR="00144765">
        <w:rPr>
          <w:rFonts w:ascii="Arial" w:hAnsi="Arial" w:cs="Arial"/>
          <w:b/>
          <w:bCs/>
          <w:color w:val="0D0D0D"/>
          <w:sz w:val="22"/>
          <w:szCs w:val="22"/>
          <w:lang w:val="es-MX"/>
        </w:rPr>
        <w:t>………………</w:t>
      </w:r>
      <w:r>
        <w:rPr>
          <w:rFonts w:ascii="Arial" w:hAnsi="Arial" w:cs="Arial"/>
          <w:b/>
          <w:bCs/>
          <w:color w:val="0D0D0D"/>
          <w:sz w:val="22"/>
          <w:szCs w:val="22"/>
          <w:lang w:val="es-MX"/>
        </w:rPr>
        <w:t>nivel de carrera médica</w:t>
      </w:r>
      <w:r w:rsidRPr="00495DA1">
        <w:rPr>
          <w:rFonts w:ascii="Arial" w:hAnsi="Arial" w:cs="Arial"/>
          <w:color w:val="0D0D0D"/>
          <w:sz w:val="22"/>
          <w:szCs w:val="22"/>
          <w:lang w:val="es-MX"/>
        </w:rPr>
        <w:t xml:space="preserve">. En consecuencia, </w:t>
      </w:r>
      <w:r w:rsidR="00144765">
        <w:rPr>
          <w:rFonts w:ascii="Arial" w:hAnsi="Arial" w:cs="Arial"/>
          <w:color w:val="0D0D0D"/>
          <w:sz w:val="22"/>
          <w:szCs w:val="22"/>
          <w:lang w:val="es-MX"/>
        </w:rPr>
        <w:t xml:space="preserve">considerando está </w:t>
      </w:r>
      <w:r w:rsidRPr="00495DA1">
        <w:rPr>
          <w:rFonts w:ascii="Arial" w:hAnsi="Arial" w:cs="Arial"/>
          <w:color w:val="0D0D0D"/>
          <w:sz w:val="22"/>
          <w:szCs w:val="22"/>
          <w:lang w:val="es-MX"/>
        </w:rPr>
        <w:t>al 31 de julio de 2024 cuento con </w:t>
      </w:r>
      <w:r w:rsidR="00144765">
        <w:rPr>
          <w:rFonts w:ascii="Arial" w:hAnsi="Arial" w:cs="Arial"/>
          <w:b/>
          <w:bCs/>
          <w:color w:val="0D0D0D"/>
          <w:sz w:val="22"/>
          <w:szCs w:val="22"/>
          <w:lang w:val="es-MX"/>
        </w:rPr>
        <w:t xml:space="preserve">…………………años </w:t>
      </w:r>
      <w:r w:rsidRPr="00495DA1">
        <w:rPr>
          <w:rFonts w:ascii="Arial" w:hAnsi="Arial" w:cs="Arial"/>
          <w:b/>
          <w:bCs/>
          <w:color w:val="0D0D0D"/>
          <w:sz w:val="22"/>
          <w:szCs w:val="22"/>
          <w:lang w:val="es-MX"/>
        </w:rPr>
        <w:t xml:space="preserve">y </w:t>
      </w:r>
      <w:r w:rsidR="00144765">
        <w:rPr>
          <w:rFonts w:ascii="Arial" w:hAnsi="Arial" w:cs="Arial"/>
          <w:b/>
          <w:bCs/>
          <w:color w:val="0D0D0D"/>
          <w:sz w:val="22"/>
          <w:szCs w:val="22"/>
          <w:lang w:val="es-MX"/>
        </w:rPr>
        <w:t xml:space="preserve">…………meses </w:t>
      </w:r>
      <w:r w:rsidRPr="00495DA1">
        <w:rPr>
          <w:rFonts w:ascii="Arial" w:hAnsi="Arial" w:cs="Arial"/>
          <w:b/>
          <w:bCs/>
          <w:color w:val="0D0D0D"/>
          <w:sz w:val="22"/>
          <w:szCs w:val="22"/>
          <w:lang w:val="es-MX"/>
        </w:rPr>
        <w:t>de permanencia</w:t>
      </w:r>
      <w:r w:rsidRPr="00495DA1">
        <w:rPr>
          <w:rFonts w:ascii="Arial" w:hAnsi="Arial" w:cs="Arial"/>
          <w:color w:val="0D0D0D"/>
          <w:sz w:val="22"/>
          <w:szCs w:val="22"/>
          <w:lang w:val="es-MX"/>
        </w:rPr>
        <w:t>.</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Por tanto, al momento de la fecha de corte no solo cumplía con el período mínimo de permanencia exigido para acceder a un nuevo nivel, sino que contaba con un período ampliamente superior al mínimo requerido.</w:t>
      </w:r>
      <w:r w:rsidRPr="00495DA1">
        <w:rPr>
          <w:rFonts w:ascii="Arial" w:hAnsi="Arial" w:cs="Arial"/>
          <w:b/>
          <w:bCs/>
          <w:color w:val="0D0D0D"/>
          <w:sz w:val="22"/>
          <w:szCs w:val="22"/>
          <w:lang w:val="es-MX"/>
        </w:rPr>
        <w:t xml:space="preserve"> </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 xml:space="preserve">Es cierto que participé en el proceso de ascenso realizado en el marco del artículo 51 </w:t>
      </w:r>
      <w:r w:rsidRPr="00495DA1">
        <w:rPr>
          <w:rFonts w:ascii="Arial" w:hAnsi="Arial" w:cs="Arial"/>
          <w:color w:val="0D0D0D"/>
          <w:sz w:val="22"/>
          <w:szCs w:val="22"/>
          <w:lang w:val="es-MX"/>
        </w:rPr>
        <w:lastRenderedPageBreak/>
        <w:t>de la Ley N.° 32185, mediante el cual ascendí del nivel </w:t>
      </w:r>
      <w:r w:rsidR="00101738">
        <w:rPr>
          <w:rFonts w:ascii="Arial" w:hAnsi="Arial" w:cs="Arial"/>
          <w:b/>
          <w:bCs/>
          <w:color w:val="0D0D0D"/>
          <w:sz w:val="22"/>
          <w:szCs w:val="22"/>
          <w:lang w:val="es-MX"/>
        </w:rPr>
        <w:t>…….</w:t>
      </w:r>
      <w:r w:rsidRPr="00495DA1">
        <w:rPr>
          <w:rFonts w:ascii="Arial" w:hAnsi="Arial" w:cs="Arial"/>
          <w:b/>
          <w:bCs/>
          <w:color w:val="0D0D0D"/>
          <w:sz w:val="22"/>
          <w:szCs w:val="22"/>
          <w:lang w:val="es-MX"/>
        </w:rPr>
        <w:t xml:space="preserve"> al nivel </w:t>
      </w:r>
      <w:proofErr w:type="gramStart"/>
      <w:r w:rsidR="00101738">
        <w:rPr>
          <w:rFonts w:ascii="Arial" w:hAnsi="Arial" w:cs="Arial"/>
          <w:b/>
          <w:bCs/>
          <w:color w:val="0D0D0D"/>
          <w:sz w:val="22"/>
          <w:szCs w:val="22"/>
          <w:lang w:val="es-MX"/>
        </w:rPr>
        <w:t>…….</w:t>
      </w:r>
      <w:proofErr w:type="gramEnd"/>
      <w:r w:rsidRPr="00495DA1">
        <w:rPr>
          <w:rFonts w:ascii="Arial" w:hAnsi="Arial" w:cs="Arial"/>
          <w:color w:val="0D0D0D"/>
          <w:sz w:val="22"/>
          <w:szCs w:val="22"/>
          <w:lang w:val="es-MX"/>
        </w:rPr>
        <w:t>.</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Sin embargo, el hecho de haber obtenido dicho ascenso no puede significar, por sí mismo, que se desconozca el tiempo de servicios y permanencia que ya había acumulado al 31 de julio de 2024.</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Debe distinguirse claramente entre dos situaciones diferentes:</w:t>
      </w:r>
    </w:p>
    <w:p w:rsidR="008F43DE" w:rsidRPr="00495DA1" w:rsidRDefault="008F43DE" w:rsidP="008F43DE">
      <w:pPr>
        <w:shd w:val="clear" w:color="auto" w:fill="FFFFFF"/>
        <w:ind w:left="426"/>
        <w:jc w:val="both"/>
        <w:rPr>
          <w:rFonts w:ascii="Arial" w:hAnsi="Arial" w:cs="Arial"/>
          <w:color w:val="0D0D0D"/>
          <w:sz w:val="22"/>
          <w:szCs w:val="22"/>
          <w:lang w:val="es-MX"/>
        </w:rPr>
      </w:pPr>
      <w:r w:rsidRPr="00C920FF">
        <w:rPr>
          <w:rFonts w:ascii="Arial" w:hAnsi="Arial" w:cs="Arial"/>
          <w:color w:val="0D0D0D"/>
          <w:sz w:val="22"/>
          <w:szCs w:val="22"/>
          <w:lang w:val="es-MX"/>
        </w:rPr>
        <w:t>Por un lado, el ascenso que obtuve mediante el proceso autorizado por el artículo 51 de la Ley N.° 32185.</w:t>
      </w:r>
    </w:p>
    <w:p w:rsidR="008F43DE" w:rsidRPr="00CB1D05" w:rsidRDefault="008F43DE" w:rsidP="008F43DE">
      <w:pPr>
        <w:pStyle w:val="Prrafodelista"/>
        <w:widowControl w:val="0"/>
        <w:shd w:val="clear" w:color="auto" w:fill="FFFFFF"/>
        <w:autoSpaceDE w:val="0"/>
        <w:autoSpaceDN w:val="0"/>
        <w:spacing w:before="240" w:after="240"/>
        <w:ind w:left="426"/>
        <w:contextualSpacing w:val="0"/>
        <w:jc w:val="both"/>
        <w:outlineLvl w:val="2"/>
        <w:rPr>
          <w:rFonts w:ascii="Arial" w:hAnsi="Arial" w:cs="Arial"/>
          <w:b/>
          <w:bCs/>
          <w:color w:val="0D0D0D"/>
          <w:sz w:val="22"/>
          <w:szCs w:val="22"/>
          <w:lang w:val="es-MX"/>
        </w:rPr>
      </w:pPr>
      <w:r w:rsidRPr="00C920FF">
        <w:rPr>
          <w:rFonts w:ascii="Arial" w:hAnsi="Arial" w:cs="Arial"/>
          <w:color w:val="0D0D0D"/>
          <w:sz w:val="22"/>
          <w:szCs w:val="22"/>
          <w:lang w:val="es-MX"/>
        </w:rPr>
        <w:t>Por otro lado, el derecho que sostengo haber generado en función del tiempo de servicios y permanencia que ya tenía acumulados a la fecha de corte del presente proceso</w:t>
      </w:r>
    </w:p>
    <w:p w:rsidR="008F43DE" w:rsidRPr="00CB1D05"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En tal sentido, al </w:t>
      </w:r>
      <w:r w:rsidRPr="00495DA1">
        <w:rPr>
          <w:rFonts w:ascii="Arial" w:hAnsi="Arial" w:cs="Arial"/>
          <w:b/>
          <w:bCs/>
          <w:color w:val="0D0D0D"/>
          <w:sz w:val="22"/>
          <w:szCs w:val="22"/>
          <w:lang w:val="es-MX"/>
        </w:rPr>
        <w:t>31 de julio de 2024</w:t>
      </w:r>
      <w:r w:rsidRPr="00495DA1">
        <w:rPr>
          <w:rFonts w:ascii="Arial" w:hAnsi="Arial" w:cs="Arial"/>
          <w:color w:val="0D0D0D"/>
          <w:sz w:val="22"/>
          <w:szCs w:val="22"/>
          <w:lang w:val="es-MX"/>
        </w:rPr>
        <w:t> ya se encontraba objetivamente configurada una sit</w:t>
      </w:r>
      <w:r>
        <w:rPr>
          <w:rFonts w:ascii="Arial" w:hAnsi="Arial" w:cs="Arial"/>
          <w:color w:val="0D0D0D"/>
          <w:sz w:val="22"/>
          <w:szCs w:val="22"/>
          <w:lang w:val="es-MX"/>
        </w:rPr>
        <w:t xml:space="preserve">uación que me permitía acceder incluso hasta dos niveles </w:t>
      </w:r>
      <w:r w:rsidRPr="00495DA1">
        <w:rPr>
          <w:rFonts w:ascii="Arial" w:hAnsi="Arial" w:cs="Arial"/>
          <w:color w:val="0D0D0D"/>
          <w:sz w:val="22"/>
          <w:szCs w:val="22"/>
          <w:lang w:val="es-MX"/>
        </w:rPr>
        <w:t>de la carrera</w:t>
      </w:r>
      <w:r>
        <w:rPr>
          <w:rFonts w:ascii="Arial" w:hAnsi="Arial" w:cs="Arial"/>
          <w:color w:val="0D0D0D"/>
          <w:sz w:val="22"/>
          <w:szCs w:val="22"/>
          <w:lang w:val="es-MX"/>
        </w:rPr>
        <w:t>, pero no se hizo por cuanto la ley decía tiempo de servicios en la plaza, en cambio ahora dice tiempo de permanencia en el nivel</w:t>
      </w:r>
      <w:r w:rsidRPr="00495DA1">
        <w:rPr>
          <w:rFonts w:ascii="Arial" w:hAnsi="Arial" w:cs="Arial"/>
          <w:color w:val="0D0D0D"/>
          <w:sz w:val="22"/>
          <w:szCs w:val="22"/>
          <w:lang w:val="es-MX"/>
        </w:rPr>
        <w:t>, por lo que corresponde reconocer mi derecho a ascender del </w:t>
      </w:r>
      <w:r w:rsidRPr="00495DA1">
        <w:rPr>
          <w:rFonts w:ascii="Arial" w:hAnsi="Arial" w:cs="Arial"/>
          <w:b/>
          <w:bCs/>
          <w:color w:val="0D0D0D"/>
          <w:sz w:val="22"/>
          <w:szCs w:val="22"/>
          <w:lang w:val="es-MX"/>
        </w:rPr>
        <w:t xml:space="preserve">nivel </w:t>
      </w:r>
      <w:r w:rsidR="00101738">
        <w:rPr>
          <w:rFonts w:ascii="Arial" w:hAnsi="Arial" w:cs="Arial"/>
          <w:b/>
          <w:bCs/>
          <w:color w:val="0D0D0D"/>
          <w:sz w:val="22"/>
          <w:szCs w:val="22"/>
          <w:lang w:val="es-MX"/>
        </w:rPr>
        <w:t>…………</w:t>
      </w:r>
      <w:r>
        <w:rPr>
          <w:rFonts w:ascii="Arial" w:hAnsi="Arial" w:cs="Arial"/>
          <w:b/>
          <w:bCs/>
          <w:color w:val="0D0D0D"/>
          <w:sz w:val="22"/>
          <w:szCs w:val="22"/>
          <w:lang w:val="es-MX"/>
        </w:rPr>
        <w:t xml:space="preserve">al nivel </w:t>
      </w:r>
      <w:r w:rsidR="00101738">
        <w:rPr>
          <w:rFonts w:ascii="Arial" w:hAnsi="Arial" w:cs="Arial"/>
          <w:b/>
          <w:bCs/>
          <w:color w:val="0D0D0D"/>
          <w:sz w:val="22"/>
          <w:szCs w:val="22"/>
          <w:lang w:val="es-MX"/>
        </w:rPr>
        <w:t>………..</w:t>
      </w:r>
      <w:r w:rsidRPr="00495DA1">
        <w:rPr>
          <w:rFonts w:ascii="Arial" w:hAnsi="Arial" w:cs="Arial"/>
          <w:color w:val="0D0D0D"/>
          <w:sz w:val="22"/>
          <w:szCs w:val="22"/>
          <w:lang w:val="es-MX"/>
        </w:rPr>
        <w:t>,</w:t>
      </w:r>
      <w:r>
        <w:rPr>
          <w:rFonts w:ascii="Arial" w:hAnsi="Arial" w:cs="Arial"/>
          <w:color w:val="0D0D0D"/>
          <w:sz w:val="22"/>
          <w:szCs w:val="22"/>
          <w:lang w:val="es-MX"/>
        </w:rPr>
        <w:t xml:space="preserve"> por cuanto la Ley autoriza únicamente ascender hasta dos niveles,</w:t>
      </w:r>
      <w:r w:rsidRPr="00495DA1">
        <w:rPr>
          <w:rFonts w:ascii="Arial" w:hAnsi="Arial" w:cs="Arial"/>
          <w:color w:val="0D0D0D"/>
          <w:sz w:val="22"/>
          <w:szCs w:val="22"/>
          <w:lang w:val="es-MX"/>
        </w:rPr>
        <w:t xml:space="preserve"> conforme al tiempo de servicios y permanencia que</w:t>
      </w:r>
      <w:r>
        <w:rPr>
          <w:rFonts w:ascii="Arial" w:hAnsi="Arial" w:cs="Arial"/>
          <w:color w:val="0D0D0D"/>
          <w:sz w:val="22"/>
          <w:szCs w:val="22"/>
          <w:lang w:val="es-MX"/>
        </w:rPr>
        <w:t xml:space="preserve"> tenía acumulados a dicha fecha.</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No pretendo que se me reconozca dos veces un mismo ascenso ni obtener un beneficio duplicado por un mismo período de servicios. Lo que solicito es que </w:t>
      </w:r>
      <w:r w:rsidRPr="00495DA1">
        <w:rPr>
          <w:rFonts w:ascii="Arial" w:hAnsi="Arial" w:cs="Arial"/>
          <w:b/>
          <w:bCs/>
          <w:color w:val="0D0D0D"/>
          <w:sz w:val="22"/>
          <w:szCs w:val="22"/>
          <w:lang w:val="es-MX"/>
        </w:rPr>
        <w:t>se reconozca la progresión que correspondía conforme al tiempo de servicios y permanencia que ya había generado a la fecha de corte establecida por la propia normativa</w:t>
      </w:r>
      <w:r w:rsidRPr="00495DA1">
        <w:rPr>
          <w:rFonts w:ascii="Arial" w:hAnsi="Arial" w:cs="Arial"/>
          <w:color w:val="0D0D0D"/>
          <w:sz w:val="22"/>
          <w:szCs w:val="22"/>
          <w:lang w:val="es-MX"/>
        </w:rPr>
        <w:t>. El ascenso obtenido posteriormente no puede convertirse en un mecanismo para desconocer una situación objetiva que ya existía al 31 de julio de 2024, especialmente cuando la propia regulación del proceso utiliza dicha fecha como referencia para determinar el cumplimiento de los requisitos.</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Es cierto que el artículo 5, numeral 1, literal a), del Decreto Supremo N.° 012-2026-SA establece:</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“Hasta dos niveles, mediante concurso interno, a los que cuenten, como mínimo, con cinco años de permanencia en el nivel remunerativo actual al 31 de julio del 2024 y que no ascendieron en el proceso autorizado por el artículo 51 de la Ley 3285, Ley de Presupuesto del Sector Público para el año fiscal 2025”.</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No obstante, dicha disposición debe ser interpretada de manera </w:t>
      </w:r>
      <w:r w:rsidRPr="00495DA1">
        <w:rPr>
          <w:rFonts w:ascii="Arial" w:hAnsi="Arial" w:cs="Arial"/>
          <w:b/>
          <w:bCs/>
          <w:color w:val="0D0D0D"/>
          <w:sz w:val="22"/>
          <w:szCs w:val="22"/>
          <w:lang w:val="es-MX"/>
        </w:rPr>
        <w:t>sistemática, razonable y coherente con la finalidad del proceso de ascenso</w:t>
      </w:r>
      <w:r w:rsidRPr="00495DA1">
        <w:rPr>
          <w:rFonts w:ascii="Arial" w:hAnsi="Arial" w:cs="Arial"/>
          <w:color w:val="0D0D0D"/>
          <w:sz w:val="22"/>
          <w:szCs w:val="22"/>
          <w:lang w:val="es-MX"/>
        </w:rPr>
        <w:t>, y no mediante una interpretación aislada que produzca como consecuencia el desconocimiento de una situación jurídica sustentada en el tiempo de servicios y permanencia acumulados a la fecha de corte.</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En particular, la expresión referida a quienes “no ascendieron en el proceso autorizado por el artículo 51” no debería interpretarse de manera automática como una prohibición absoluta para toda persona que hubiera obtenido algún ascenso en dicho proceso, sin analizar previamente </w:t>
      </w:r>
      <w:r w:rsidRPr="00495DA1">
        <w:rPr>
          <w:rFonts w:ascii="Arial" w:hAnsi="Arial" w:cs="Arial"/>
          <w:b/>
          <w:bCs/>
          <w:color w:val="0D0D0D"/>
          <w:sz w:val="22"/>
          <w:szCs w:val="22"/>
          <w:lang w:val="es-MX"/>
        </w:rPr>
        <w:t>qué nivel obtuvo, qué tiempo de servicios tenía a la fecha de corte y qué nivel adicional le correspondía en función de dicho tiempo</w:t>
      </w:r>
      <w:r w:rsidRPr="00495DA1">
        <w:rPr>
          <w:rFonts w:ascii="Arial" w:hAnsi="Arial" w:cs="Arial"/>
          <w:color w:val="0D0D0D"/>
          <w:sz w:val="22"/>
          <w:szCs w:val="22"/>
          <w:lang w:val="es-MX"/>
        </w:rPr>
        <w:t>.</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Una interpretación contraria produciría una consecuencia irrazonable: dos médicos que al 31 de julio de 2024 tenían idéntico tiempo de servicios y permanencia podrían recibir un tratamiento diferente únicamente por haber participado uno de ellos en un proceso anterior de ascenso. La interpretación de la norma debe evitar precisamente ese tipo de resultados cuando no existe una razón objetiva que los justifique.</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lastRenderedPageBreak/>
        <w:t>La Constitución Política del Perú reconoce el derecho fundamental a la igualdad ante la ley y prohíbe toda forma de discriminación.</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El principio de igualdad exige que las personas que se encuentran en situaciones sustancialmente iguales reciban un tratamiento equivalente, mientras que cualquier diferencia de trato debe encontrarse sustentada en una </w:t>
      </w:r>
      <w:r w:rsidRPr="00495DA1">
        <w:rPr>
          <w:rFonts w:ascii="Arial" w:hAnsi="Arial" w:cs="Arial"/>
          <w:b/>
          <w:bCs/>
          <w:color w:val="0D0D0D"/>
          <w:sz w:val="22"/>
          <w:szCs w:val="22"/>
          <w:lang w:val="es-MX"/>
        </w:rPr>
        <w:t>justificación objetiva y razonable</w:t>
      </w:r>
      <w:r w:rsidRPr="00495DA1">
        <w:rPr>
          <w:rFonts w:ascii="Arial" w:hAnsi="Arial" w:cs="Arial"/>
          <w:color w:val="0D0D0D"/>
          <w:sz w:val="22"/>
          <w:szCs w:val="22"/>
          <w:lang w:val="es-MX"/>
        </w:rPr>
        <w:t>.</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En el presente caso, considero que se está produciendo un tratamiento diferenciado que requiere ser revisado, pues mi situación debe ser comparada con la de aquellos profesionales médicos que, al 31 de julio de 2024, ya habían acumulado el tiempo de servicios y permanencia necesarios para acceder a un nivel adicional.</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El elemento relevante para efectuar dicha comparación no debe ser únicamente el hecho formal de haber participado o no en un proceso anterior, sino la </w:t>
      </w:r>
      <w:r w:rsidRPr="00495DA1">
        <w:rPr>
          <w:rFonts w:ascii="Arial" w:hAnsi="Arial" w:cs="Arial"/>
          <w:b/>
          <w:bCs/>
          <w:color w:val="0D0D0D"/>
          <w:sz w:val="22"/>
          <w:szCs w:val="22"/>
          <w:lang w:val="es-MX"/>
        </w:rPr>
        <w:t>situación objetiva de cada servidor a la fecha de corte</w:t>
      </w:r>
      <w:r w:rsidRPr="00495DA1">
        <w:rPr>
          <w:rFonts w:ascii="Arial" w:hAnsi="Arial" w:cs="Arial"/>
          <w:color w:val="0D0D0D"/>
          <w:sz w:val="22"/>
          <w:szCs w:val="22"/>
          <w:lang w:val="es-MX"/>
        </w:rPr>
        <w:t>, particularmente el tiempo de servicios, la permanencia en el nivel y el nivel remunerativo que correspondía conforme a las reglas de progresión.</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Si dos profesionales tenían, a la misma fecha de corte, un tiempo de servicios y una permanencia que les permitían acceder a un determinado nivel, no resulta razonable que uno pueda obtener dicho reconocimiento y el otro sea excluido únicamente porque previamente obtuvo un ascenso que no agotó la progresión que, conforme a sus años de servicio, le correspondía.</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En este punto resulta necesario diferenciar entre una </w:t>
      </w:r>
      <w:r w:rsidRPr="00495DA1">
        <w:rPr>
          <w:rFonts w:ascii="Arial" w:hAnsi="Arial" w:cs="Arial"/>
          <w:b/>
          <w:bCs/>
          <w:color w:val="0D0D0D"/>
          <w:sz w:val="22"/>
          <w:szCs w:val="22"/>
          <w:lang w:val="es-MX"/>
        </w:rPr>
        <w:t>diferencia de trato legítima</w:t>
      </w:r>
      <w:r w:rsidRPr="00495DA1">
        <w:rPr>
          <w:rFonts w:ascii="Arial" w:hAnsi="Arial" w:cs="Arial"/>
          <w:color w:val="0D0D0D"/>
          <w:sz w:val="22"/>
          <w:szCs w:val="22"/>
          <w:lang w:val="es-MX"/>
        </w:rPr>
        <w:t> y una </w:t>
      </w:r>
      <w:r w:rsidRPr="00495DA1">
        <w:rPr>
          <w:rFonts w:ascii="Arial" w:hAnsi="Arial" w:cs="Arial"/>
          <w:b/>
          <w:bCs/>
          <w:color w:val="0D0D0D"/>
          <w:sz w:val="22"/>
          <w:szCs w:val="22"/>
          <w:lang w:val="es-MX"/>
        </w:rPr>
        <w:t>diferencia de trato discriminatoria</w:t>
      </w:r>
      <w:r w:rsidRPr="00495DA1">
        <w:rPr>
          <w:rFonts w:ascii="Arial" w:hAnsi="Arial" w:cs="Arial"/>
          <w:color w:val="0D0D0D"/>
          <w:sz w:val="22"/>
          <w:szCs w:val="22"/>
          <w:lang w:val="es-MX"/>
        </w:rPr>
        <w:t>.</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No toda diferencia de trato constituye necesariamente discriminación. Sin embargo, para que una diferencia sea constitucionalmente admisible debe existir una razón objetiva, razonable y proporcional que explique por qué personas que se encuentran en situaciones comparables reciben un tratamiento diferente.</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En mi caso, solicito que la entidad explique cuál sería la razón objetiva que justificaría que un médico que cuenta con el tiempo de servicios requerido al 31 de julio de 2024 pueda acceder al nivel correspondiente, mientras que otro médico, con un tiempo de servicios comparable, quede impedido de hacerlo únicamente porque obtuvo previamente un ascenso en el proceso autorizado por el artículo 51.</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Si el propósito de la norma es reconocer la progresión de los profesionales médicos que reúnen determinados años de permanencia y servicios, </w:t>
      </w:r>
      <w:r w:rsidRPr="00495DA1">
        <w:rPr>
          <w:rFonts w:ascii="Arial" w:hAnsi="Arial" w:cs="Arial"/>
          <w:b/>
          <w:bCs/>
          <w:color w:val="0D0D0D"/>
          <w:sz w:val="22"/>
          <w:szCs w:val="22"/>
          <w:lang w:val="es-MX"/>
        </w:rPr>
        <w:t>el solo hecho de haber obtenido un ascenso anterior no debería convertirse en una causa automática para desconocer la progresión adicional que ya se encontraba sustentada en la fecha de corte</w:t>
      </w:r>
      <w:r w:rsidRPr="00495DA1">
        <w:rPr>
          <w:rFonts w:ascii="Arial" w:hAnsi="Arial" w:cs="Arial"/>
          <w:color w:val="0D0D0D"/>
          <w:sz w:val="22"/>
          <w:szCs w:val="22"/>
          <w:lang w:val="es-MX"/>
        </w:rPr>
        <w:t>, salvo que la norma establezca de manera expresa, clara y razonable que dicho ascenso extingue cualquier posibilidad de reconocimiento posterior.</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De aplicarse una exclusión automática, se estaría generando una consecuencia desfavorable para quienes participaron y ascendieron en el proceso anterior, aun cuando, objetivamente, hubieran acumulado el tiempo necesario para una progresión adicional. Esto configura una situación de </w:t>
      </w:r>
      <w:r w:rsidRPr="00495DA1">
        <w:rPr>
          <w:rFonts w:ascii="Arial" w:hAnsi="Arial" w:cs="Arial"/>
          <w:b/>
          <w:bCs/>
          <w:color w:val="0D0D0D"/>
          <w:sz w:val="22"/>
          <w:szCs w:val="22"/>
          <w:lang w:val="es-MX"/>
        </w:rPr>
        <w:t>discriminación negativa</w:t>
      </w:r>
      <w:r w:rsidRPr="00495DA1">
        <w:rPr>
          <w:rFonts w:ascii="Arial" w:hAnsi="Arial" w:cs="Arial"/>
          <w:color w:val="0D0D0D"/>
          <w:sz w:val="22"/>
          <w:szCs w:val="22"/>
          <w:lang w:val="es-MX"/>
        </w:rPr>
        <w:t>, en la medida en que el hecho de haber obtenido un beneficio previo terminaría convirtiéndose en una desventaja para acceder a otro beneficio que se sustenta en una situación distinta y adicional.</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Mi situación debe ser analizada bajo el principio de </w:t>
      </w:r>
      <w:r w:rsidRPr="00495DA1">
        <w:rPr>
          <w:rFonts w:ascii="Arial" w:hAnsi="Arial" w:cs="Arial"/>
          <w:b/>
          <w:bCs/>
          <w:color w:val="0D0D0D"/>
          <w:sz w:val="22"/>
          <w:szCs w:val="22"/>
          <w:lang w:val="es-MX"/>
        </w:rPr>
        <w:t>igualdad material</w:t>
      </w:r>
      <w:r w:rsidRPr="00495DA1">
        <w:rPr>
          <w:rFonts w:ascii="Arial" w:hAnsi="Arial" w:cs="Arial"/>
          <w:color w:val="0D0D0D"/>
          <w:sz w:val="22"/>
          <w:szCs w:val="22"/>
          <w:lang w:val="es-MX"/>
        </w:rPr>
        <w:t>, y no únicamente desde una perspectiva formal.</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 xml:space="preserve">Si la normativa permite que un profesional médico que </w:t>
      </w:r>
      <w:r w:rsidRPr="00495DA1">
        <w:rPr>
          <w:rFonts w:ascii="Arial" w:hAnsi="Arial" w:cs="Arial"/>
          <w:color w:val="0D0D0D"/>
          <w:sz w:val="22"/>
          <w:szCs w:val="22"/>
          <w:lang w:val="es-MX"/>
        </w:rPr>
        <w:lastRenderedPageBreak/>
        <w:t>ascendió un nivel mediante concurso interno pueda posteriormente acceder a otro nivel cuando acredita que, al 31 de julio de 2024, ya contaba con el tiempo requerido para una nueva progresión, entonces debe evaluarse si existe alguna diferencia sustancial que justifique excluir a quien se encuentre en una situación equivalente por haber obtenido un ascenso mediante el proceso autorizado por el artículo 51.</w:t>
      </w:r>
      <w:r w:rsidRPr="00495DA1">
        <w:rPr>
          <w:rFonts w:ascii="Arial" w:hAnsi="Arial" w:cs="Arial"/>
          <w:b/>
          <w:bCs/>
          <w:color w:val="0D0D0D"/>
          <w:sz w:val="22"/>
          <w:szCs w:val="22"/>
          <w:lang w:val="es-MX"/>
        </w:rPr>
        <w:t xml:space="preserve"> </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 xml:space="preserve">Por tanto, mi situación no puede ser analizada exclusivamente considerando el ascenso obtenido posteriormente del </w:t>
      </w:r>
      <w:r w:rsidR="00101738">
        <w:rPr>
          <w:rFonts w:ascii="Arial" w:hAnsi="Arial" w:cs="Arial"/>
          <w:color w:val="0D0D0D"/>
          <w:sz w:val="22"/>
          <w:szCs w:val="22"/>
          <w:lang w:val="es-MX"/>
        </w:rPr>
        <w:t xml:space="preserve">nivel </w:t>
      </w:r>
      <w:proofErr w:type="gramStart"/>
      <w:r w:rsidR="00101738">
        <w:rPr>
          <w:rFonts w:ascii="Arial" w:hAnsi="Arial" w:cs="Arial"/>
          <w:color w:val="0D0D0D"/>
          <w:sz w:val="22"/>
          <w:szCs w:val="22"/>
          <w:lang w:val="es-MX"/>
        </w:rPr>
        <w:t>…….</w:t>
      </w:r>
      <w:proofErr w:type="gramEnd"/>
      <w:r w:rsidR="00101738">
        <w:rPr>
          <w:rFonts w:ascii="Arial" w:hAnsi="Arial" w:cs="Arial"/>
          <w:color w:val="0D0D0D"/>
          <w:sz w:val="22"/>
          <w:szCs w:val="22"/>
          <w:lang w:val="es-MX"/>
        </w:rPr>
        <w:t>.</w:t>
      </w:r>
      <w:r w:rsidRPr="00495DA1">
        <w:rPr>
          <w:rFonts w:ascii="Arial" w:hAnsi="Arial" w:cs="Arial"/>
          <w:color w:val="0D0D0D"/>
          <w:sz w:val="22"/>
          <w:szCs w:val="22"/>
          <w:lang w:val="es-MX"/>
        </w:rPr>
        <w:t>al</w:t>
      </w:r>
      <w:r w:rsidR="00101738">
        <w:rPr>
          <w:rFonts w:ascii="Arial" w:hAnsi="Arial" w:cs="Arial"/>
          <w:color w:val="0D0D0D"/>
          <w:sz w:val="22"/>
          <w:szCs w:val="22"/>
          <w:lang w:val="es-MX"/>
        </w:rPr>
        <w:t xml:space="preserve"> nivel ……..</w:t>
      </w:r>
      <w:r w:rsidRPr="00495DA1">
        <w:rPr>
          <w:rFonts w:ascii="Arial" w:hAnsi="Arial" w:cs="Arial"/>
          <w:color w:val="0D0D0D"/>
          <w:sz w:val="22"/>
          <w:szCs w:val="22"/>
          <w:lang w:val="es-MX"/>
        </w:rPr>
        <w:t>, pues ello supondría desconocer el período de servicios que ya había acumulado y que constituye precisamente uno de los elementos objetivos utilizados para determinar la progresión en la carrera</w:t>
      </w:r>
      <w:r>
        <w:rPr>
          <w:rFonts w:ascii="Arial" w:hAnsi="Arial" w:cs="Arial"/>
          <w:color w:val="0D0D0D"/>
          <w:sz w:val="22"/>
          <w:szCs w:val="22"/>
          <w:lang w:val="es-MX"/>
        </w:rPr>
        <w:t xml:space="preserve"> y que incluso debo estar en el máximo nivel de carrera</w:t>
      </w:r>
      <w:r w:rsidRPr="00495DA1">
        <w:rPr>
          <w:rFonts w:ascii="Arial" w:hAnsi="Arial" w:cs="Arial"/>
          <w:color w:val="0D0D0D"/>
          <w:sz w:val="22"/>
          <w:szCs w:val="22"/>
          <w:lang w:val="es-MX"/>
        </w:rPr>
        <w:t>. La aplicación de la norma debe procurar que el resultado sea coherente con el principio de igualdad y que no genere situaciones en las cuales </w:t>
      </w:r>
      <w:r w:rsidRPr="00495DA1">
        <w:rPr>
          <w:rFonts w:ascii="Arial" w:hAnsi="Arial" w:cs="Arial"/>
          <w:b/>
          <w:bCs/>
          <w:color w:val="0D0D0D"/>
          <w:sz w:val="22"/>
          <w:szCs w:val="22"/>
          <w:lang w:val="es-MX"/>
        </w:rPr>
        <w:t>quien tiene mayor tiempo de servicios resulte perjudicado frente a quien tiene menor tiempo de servicios</w:t>
      </w:r>
      <w:r w:rsidRPr="00495DA1">
        <w:rPr>
          <w:rFonts w:ascii="Arial" w:hAnsi="Arial" w:cs="Arial"/>
          <w:color w:val="0D0D0D"/>
          <w:sz w:val="22"/>
          <w:szCs w:val="22"/>
          <w:lang w:val="es-MX"/>
        </w:rPr>
        <w:t>, únicamente por la forma o momento en que se produjo su anterior ascenso.</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El ascenso que obtuve mediante el proceso autorizado por el artículo 51 de la Ley N.° 32185 constituye un hecho favorable dentro de mi carrera administrativa.</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Sin embargo, dicho hecho no debería ser utilizado posteriormente para generar una consecuencia desfavorable consistente en desconocer el tiempo de servicios y permanencia que ya había acumulado.</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En otras palabras, </w:t>
      </w:r>
      <w:r w:rsidRPr="00495DA1">
        <w:rPr>
          <w:rFonts w:ascii="Arial" w:hAnsi="Arial" w:cs="Arial"/>
          <w:b/>
          <w:bCs/>
          <w:color w:val="0D0D0D"/>
          <w:sz w:val="22"/>
          <w:szCs w:val="22"/>
          <w:lang w:val="es-MX"/>
        </w:rPr>
        <w:t>el reconocimiento de un derecho anterior no debería transformarse en una causa para perder o impedir el reconocimiento de otro derecho sustentado en circunstancias diferentes</w:t>
      </w:r>
      <w:r w:rsidRPr="00495DA1">
        <w:rPr>
          <w:rFonts w:ascii="Arial" w:hAnsi="Arial" w:cs="Arial"/>
          <w:color w:val="0D0D0D"/>
          <w:sz w:val="22"/>
          <w:szCs w:val="22"/>
          <w:lang w:val="es-MX"/>
        </w:rPr>
        <w:t>, salvo disposición expresa que así lo establezca y siempre que dicha restricción resulte constitucionalmente válida.</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Lo que se solicita no es desconocer el ascenso obtenido ni obtener un doble reconocimiento por el mismo concepto. Por el contrario, se solicita que se respete la situación objetiva que existía al 31 de julio de 2024 y que se determine, con base en ella, la progresión que correspondía. La interpretación que impide cualquier posibilidad de ascenso por el solo hecho de haber participado y ascendido en el proceso del artículo 51 podría resultar desproporcionada si no toma en consideración que el servidor ya había acumulado, a la fecha de corte, el tiempo necesario para acceder a otro nivel. Una interpretación razonable debe guardar correspondencia entre la finalidad perseguida por la norma y la consecuencia aplicada al servidor. Si la finalidad es ordenar y regular el proceso de ascenso de los profesionales médicos, dicha finalidad no exige necesariamente desconocer el tiempo de servicios efectivamente acumulado ni impedir que se reconozca una progresión adicional cuando esta se encuentra sustentada en una situación objetiva preexistente.</w:t>
      </w:r>
    </w:p>
    <w:p w:rsidR="008F43DE" w:rsidRPr="00495DA1" w:rsidRDefault="008F43DE" w:rsidP="008F43DE">
      <w:pPr>
        <w:pStyle w:val="Prrafodelista"/>
        <w:widowControl w:val="0"/>
        <w:numPr>
          <w:ilvl w:val="0"/>
          <w:numId w:val="2"/>
        </w:numPr>
        <w:shd w:val="clear" w:color="auto" w:fill="FFFFFF"/>
        <w:autoSpaceDE w:val="0"/>
        <w:autoSpaceDN w:val="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t>Por ello, solicito que la entidad realice un análisis individualizado de mi caso, considerando no solamente el ascenso obtenido mediante el artículo 51 de la Ley N.° 32185, sino también:</w:t>
      </w:r>
    </w:p>
    <w:p w:rsidR="008F43DE" w:rsidRPr="00C920FF" w:rsidRDefault="008F43DE" w:rsidP="008F43DE">
      <w:pPr>
        <w:shd w:val="clear" w:color="auto" w:fill="FFFFFF"/>
        <w:ind w:left="426"/>
        <w:jc w:val="both"/>
        <w:rPr>
          <w:rFonts w:ascii="Arial" w:hAnsi="Arial" w:cs="Arial"/>
          <w:color w:val="0D0D0D"/>
          <w:sz w:val="22"/>
          <w:szCs w:val="22"/>
          <w:lang w:val="es-MX"/>
        </w:rPr>
      </w:pPr>
      <w:r w:rsidRPr="00C920FF">
        <w:rPr>
          <w:rFonts w:ascii="Arial" w:hAnsi="Arial" w:cs="Arial"/>
          <w:color w:val="0D0D0D"/>
          <w:sz w:val="22"/>
          <w:szCs w:val="22"/>
          <w:lang w:val="es-MX"/>
        </w:rPr>
        <w:t>La fecha de mi nombramiento.</w:t>
      </w:r>
    </w:p>
    <w:p w:rsidR="008F43DE" w:rsidRPr="00C920FF" w:rsidRDefault="008F43DE" w:rsidP="008F43DE">
      <w:pPr>
        <w:shd w:val="clear" w:color="auto" w:fill="FFFFFF"/>
        <w:ind w:left="426"/>
        <w:jc w:val="both"/>
        <w:rPr>
          <w:rFonts w:ascii="Arial" w:hAnsi="Arial" w:cs="Arial"/>
          <w:color w:val="0D0D0D"/>
          <w:sz w:val="22"/>
          <w:szCs w:val="22"/>
          <w:lang w:val="es-MX"/>
        </w:rPr>
      </w:pPr>
      <w:r w:rsidRPr="00C920FF">
        <w:rPr>
          <w:rFonts w:ascii="Arial" w:hAnsi="Arial" w:cs="Arial"/>
          <w:color w:val="0D0D0D"/>
          <w:sz w:val="22"/>
          <w:szCs w:val="22"/>
          <w:lang w:val="es-MX"/>
        </w:rPr>
        <w:t>El tiempo total de servicios computables al 31 de julio de 2024.</w:t>
      </w:r>
    </w:p>
    <w:p w:rsidR="008F43DE" w:rsidRPr="00C920FF" w:rsidRDefault="008F43DE" w:rsidP="008F43DE">
      <w:pPr>
        <w:shd w:val="clear" w:color="auto" w:fill="FFFFFF"/>
        <w:ind w:left="426"/>
        <w:jc w:val="both"/>
        <w:rPr>
          <w:rFonts w:ascii="Arial" w:hAnsi="Arial" w:cs="Arial"/>
          <w:color w:val="0D0D0D"/>
          <w:sz w:val="22"/>
          <w:szCs w:val="22"/>
          <w:lang w:val="es-MX"/>
        </w:rPr>
      </w:pPr>
      <w:r w:rsidRPr="00C920FF">
        <w:rPr>
          <w:rFonts w:ascii="Arial" w:hAnsi="Arial" w:cs="Arial"/>
          <w:color w:val="0D0D0D"/>
          <w:sz w:val="22"/>
          <w:szCs w:val="22"/>
          <w:lang w:val="es-MX"/>
        </w:rPr>
        <w:t>La fecha de mi anterior ascenso.</w:t>
      </w:r>
    </w:p>
    <w:p w:rsidR="008F43DE" w:rsidRPr="00C920FF" w:rsidRDefault="008F43DE" w:rsidP="008F43DE">
      <w:pPr>
        <w:shd w:val="clear" w:color="auto" w:fill="FFFFFF"/>
        <w:ind w:left="426"/>
        <w:jc w:val="both"/>
        <w:rPr>
          <w:rFonts w:ascii="Arial" w:hAnsi="Arial" w:cs="Arial"/>
          <w:color w:val="0D0D0D"/>
          <w:sz w:val="22"/>
          <w:szCs w:val="22"/>
          <w:lang w:val="es-MX"/>
        </w:rPr>
      </w:pPr>
      <w:r w:rsidRPr="00C920FF">
        <w:rPr>
          <w:rFonts w:ascii="Arial" w:hAnsi="Arial" w:cs="Arial"/>
          <w:color w:val="0D0D0D"/>
          <w:sz w:val="22"/>
          <w:szCs w:val="22"/>
          <w:lang w:val="es-MX"/>
        </w:rPr>
        <w:t>El tiempo de permanencia en el nivel al 31 de julio de 2024.</w:t>
      </w:r>
    </w:p>
    <w:p w:rsidR="008F43DE" w:rsidRPr="00C920FF" w:rsidRDefault="008F43DE" w:rsidP="008F43DE">
      <w:pPr>
        <w:shd w:val="clear" w:color="auto" w:fill="FFFFFF"/>
        <w:ind w:left="426"/>
        <w:jc w:val="both"/>
        <w:rPr>
          <w:rFonts w:ascii="Arial" w:hAnsi="Arial" w:cs="Arial"/>
          <w:color w:val="0D0D0D"/>
          <w:sz w:val="22"/>
          <w:szCs w:val="22"/>
          <w:lang w:val="es-MX"/>
        </w:rPr>
      </w:pPr>
      <w:r w:rsidRPr="00C920FF">
        <w:rPr>
          <w:rFonts w:ascii="Arial" w:hAnsi="Arial" w:cs="Arial"/>
          <w:color w:val="0D0D0D"/>
          <w:sz w:val="22"/>
          <w:szCs w:val="22"/>
          <w:lang w:val="es-MX"/>
        </w:rPr>
        <w:t>El nivel que correspondía de acuerdo con dichos períodos.</w:t>
      </w:r>
    </w:p>
    <w:p w:rsidR="008F43DE" w:rsidRPr="00CB1D05" w:rsidRDefault="008F43DE" w:rsidP="008F43DE">
      <w:pPr>
        <w:pStyle w:val="Prrafodelista"/>
        <w:shd w:val="clear" w:color="auto" w:fill="FFFFFF"/>
        <w:ind w:left="426"/>
        <w:jc w:val="both"/>
        <w:outlineLvl w:val="2"/>
        <w:rPr>
          <w:rFonts w:ascii="Arial" w:hAnsi="Arial" w:cs="Arial"/>
          <w:color w:val="0D0D0D"/>
          <w:sz w:val="22"/>
          <w:szCs w:val="22"/>
          <w:lang w:val="es-MX"/>
        </w:rPr>
      </w:pPr>
      <w:r w:rsidRPr="00C920FF">
        <w:rPr>
          <w:rFonts w:ascii="Arial" w:hAnsi="Arial" w:cs="Arial"/>
          <w:color w:val="0D0D0D"/>
          <w:sz w:val="22"/>
          <w:szCs w:val="22"/>
          <w:lang w:val="es-MX"/>
        </w:rPr>
        <w:t>La situación de otros profesionales que, encontrándose en</w:t>
      </w:r>
      <w:r>
        <w:rPr>
          <w:rFonts w:ascii="Arial" w:hAnsi="Arial" w:cs="Arial"/>
          <w:color w:val="0D0D0D"/>
          <w:sz w:val="22"/>
          <w:szCs w:val="22"/>
          <w:lang w:val="es-MX"/>
        </w:rPr>
        <w:t xml:space="preserve"> </w:t>
      </w:r>
      <w:r w:rsidRPr="00C920FF">
        <w:rPr>
          <w:rFonts w:ascii="Arial" w:hAnsi="Arial" w:cs="Arial"/>
          <w:color w:val="0D0D0D"/>
          <w:sz w:val="22"/>
          <w:szCs w:val="22"/>
          <w:lang w:val="es-MX"/>
        </w:rPr>
        <w:t>circunstancias sustancialmente equivalentes, han sido considerados para acceder a un nivel adicional.</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sidRPr="00495DA1">
        <w:rPr>
          <w:rFonts w:ascii="Arial" w:hAnsi="Arial" w:cs="Arial"/>
          <w:color w:val="0D0D0D"/>
          <w:sz w:val="22"/>
          <w:szCs w:val="22"/>
          <w:lang w:val="es-MX"/>
        </w:rPr>
        <w:lastRenderedPageBreak/>
        <w:t>El princ</w:t>
      </w:r>
      <w:bookmarkStart w:id="0" w:name="_GoBack"/>
      <w:bookmarkEnd w:id="0"/>
      <w:r w:rsidRPr="00495DA1">
        <w:rPr>
          <w:rFonts w:ascii="Arial" w:hAnsi="Arial" w:cs="Arial"/>
          <w:color w:val="0D0D0D"/>
          <w:sz w:val="22"/>
          <w:szCs w:val="22"/>
          <w:lang w:val="es-MX"/>
        </w:rPr>
        <w:t>ipio de igualdad impone a la Administración Pública el deber de evitar tratamientos diferenciados que carezcan de una justificación objetiva y razonable.</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En ese sentido, si la razón para permitir el acceso a un nivel adicional es que el profesional médico contaba con el tiempo de servicios y permanencia requeridos a la fecha de corte, entonces esa misma razón debe ser considerada en mi caso.</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No resulta jurídicamente razonable que un mismo elemento objetivo el tiempo de servicios y permanencia acumulados al 31 de julio de 2024 sea considerado suficiente para unos profesionales y, en cambio, sea ignorado respecto de otros sin una explicación objetiva.</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Por ello, solicito que se efectúe un análisis bajo el principio de igualdad material, verificando si el trato diferenciado aplicado a mi persona tiene una justificación objetiva, razonable y proporcional.</w:t>
      </w:r>
      <w:r w:rsidRPr="00495DA1">
        <w:rPr>
          <w:rFonts w:ascii="Arial" w:hAnsi="Arial" w:cs="Arial"/>
          <w:b/>
          <w:bCs/>
          <w:color w:val="0D0D0D"/>
          <w:sz w:val="22"/>
          <w:szCs w:val="22"/>
          <w:lang w:val="es-MX"/>
        </w:rPr>
        <w:t xml:space="preserve"> </w:t>
      </w:r>
      <w:r w:rsidRPr="00495DA1">
        <w:rPr>
          <w:rFonts w:ascii="Arial" w:hAnsi="Arial" w:cs="Arial"/>
          <w:color w:val="0D0D0D"/>
          <w:sz w:val="22"/>
          <w:szCs w:val="22"/>
          <w:lang w:val="es-MX"/>
        </w:rPr>
        <w:t>De no existir dicha justificación, corresponde corregir el trato diferenciado y reconocer el mismo derecho que corresponde a los profesionales que se encuentren en una situación sustancialmente equivalente.</w:t>
      </w:r>
    </w:p>
    <w:p w:rsidR="008F43DE" w:rsidRPr="00495DA1" w:rsidRDefault="008F43DE" w:rsidP="00101738">
      <w:pPr>
        <w:pStyle w:val="Prrafodelista"/>
        <w:widowControl w:val="0"/>
        <w:numPr>
          <w:ilvl w:val="0"/>
          <w:numId w:val="2"/>
        </w:numPr>
        <w:shd w:val="clear" w:color="auto" w:fill="FFFFFF"/>
        <w:autoSpaceDE w:val="0"/>
        <w:autoSpaceDN w:val="0"/>
        <w:ind w:left="426" w:hanging="426"/>
        <w:contextualSpacing w:val="0"/>
        <w:jc w:val="both"/>
        <w:outlineLvl w:val="2"/>
        <w:rPr>
          <w:rFonts w:ascii="Arial" w:hAnsi="Arial" w:cs="Arial"/>
          <w:color w:val="0D0D0D"/>
          <w:sz w:val="22"/>
          <w:szCs w:val="22"/>
          <w:lang w:val="es-MX"/>
        </w:rPr>
      </w:pPr>
      <w:r w:rsidRPr="00495DA1">
        <w:rPr>
          <w:rFonts w:ascii="Arial" w:hAnsi="Arial" w:cs="Arial"/>
          <w:color w:val="0D0D0D"/>
          <w:sz w:val="22"/>
          <w:szCs w:val="22"/>
          <w:lang w:val="es-MX"/>
        </w:rPr>
        <w:t>La interpretación de las normas que regulan el ascenso debe realizarse de manera coherente con el derecho a la progresión en la carrera, los principios de igualdad, razonabilidad y mérito, y el respeto de las situaciones jurídicas que se encontraban objetivamente configuradas a la fecha establecida por la propia norma.</w:t>
      </w:r>
      <w:r w:rsidRPr="00495DA1">
        <w:rPr>
          <w:rFonts w:ascii="Arial" w:hAnsi="Arial" w:cs="Arial"/>
          <w:b/>
          <w:bCs/>
          <w:color w:val="0D0D0D"/>
          <w:sz w:val="22"/>
          <w:szCs w:val="22"/>
          <w:lang w:val="es-MX"/>
        </w:rPr>
        <w:t xml:space="preserve"> </w:t>
      </w:r>
    </w:p>
    <w:p w:rsidR="008F43DE" w:rsidRPr="00495DA1" w:rsidRDefault="008F43DE" w:rsidP="008F43DE">
      <w:pPr>
        <w:pStyle w:val="Prrafodelista"/>
        <w:widowControl w:val="0"/>
        <w:numPr>
          <w:ilvl w:val="0"/>
          <w:numId w:val="2"/>
        </w:numPr>
        <w:shd w:val="clear" w:color="auto" w:fill="FFFFFF"/>
        <w:autoSpaceDE w:val="0"/>
        <w:autoSpaceDN w:val="0"/>
        <w:spacing w:before="240" w:after="240"/>
        <w:ind w:left="426" w:hanging="426"/>
        <w:contextualSpacing w:val="0"/>
        <w:jc w:val="both"/>
        <w:outlineLvl w:val="2"/>
        <w:rPr>
          <w:rFonts w:ascii="Arial" w:hAnsi="Arial" w:cs="Arial"/>
          <w:b/>
          <w:bCs/>
          <w:color w:val="0D0D0D"/>
          <w:sz w:val="22"/>
          <w:szCs w:val="22"/>
          <w:lang w:val="es-MX"/>
        </w:rPr>
      </w:pPr>
      <w:r>
        <w:rPr>
          <w:rFonts w:ascii="Arial" w:hAnsi="Arial" w:cs="Arial"/>
          <w:color w:val="0D0D0D"/>
          <w:sz w:val="22"/>
          <w:szCs w:val="22"/>
          <w:lang w:val="es-MX"/>
        </w:rPr>
        <w:t xml:space="preserve">Finalmente, </w:t>
      </w:r>
      <w:r w:rsidRPr="00495DA1">
        <w:rPr>
          <w:rFonts w:ascii="Arial" w:hAnsi="Arial" w:cs="Arial"/>
          <w:color w:val="0D0D0D"/>
          <w:sz w:val="22"/>
          <w:szCs w:val="22"/>
          <w:lang w:val="es-MX"/>
        </w:rPr>
        <w:t>el posterior ascenso obtenido mediante el proceso autorizado por el artículo 51 de la Ley N.° 32185 no debería ser utilizado como fundamento automático para desconocer una progresión adicional que, según sostengo, ya se encontraba sustentada por el tiempo de servicios y permanencia acumulados a la fecha de corte.</w:t>
      </w:r>
    </w:p>
    <w:p w:rsidR="008F43DE" w:rsidRPr="00495DA1" w:rsidRDefault="008F43DE" w:rsidP="008F43DE">
      <w:pPr>
        <w:pStyle w:val="w7sjnrxzl6krnffuzhqe"/>
        <w:spacing w:before="0" w:beforeAutospacing="0" w:after="0" w:afterAutospacing="0"/>
        <w:jc w:val="both"/>
        <w:textAlignment w:val="baseline"/>
        <w:rPr>
          <w:rStyle w:val="Textoennegrita"/>
          <w:rFonts w:ascii="Arial" w:hAnsi="Arial" w:cs="Arial"/>
          <w:color w:val="1A1A1A"/>
          <w:spacing w:val="8"/>
          <w:sz w:val="22"/>
          <w:szCs w:val="22"/>
          <w:bdr w:val="none" w:sz="0" w:space="0" w:color="auto" w:frame="1"/>
        </w:rPr>
      </w:pPr>
      <w:r w:rsidRPr="00495DA1">
        <w:rPr>
          <w:rStyle w:val="Textoennegrita"/>
          <w:rFonts w:ascii="Arial" w:hAnsi="Arial" w:cs="Arial"/>
          <w:color w:val="1A1A1A"/>
          <w:spacing w:val="8"/>
          <w:sz w:val="22"/>
          <w:szCs w:val="22"/>
          <w:bdr w:val="none" w:sz="0" w:space="0" w:color="auto" w:frame="1"/>
        </w:rPr>
        <w:t>FUNDAMENTO DE DERECHO:</w:t>
      </w:r>
    </w:p>
    <w:p w:rsidR="008F43DE" w:rsidRPr="00495DA1" w:rsidRDefault="008F43DE" w:rsidP="008F43DE">
      <w:pPr>
        <w:pStyle w:val="w7sjnrxzl6krnffuzhqe"/>
        <w:spacing w:before="0" w:beforeAutospacing="0" w:after="0" w:afterAutospacing="0"/>
        <w:jc w:val="both"/>
        <w:textAlignment w:val="baseline"/>
        <w:rPr>
          <w:rStyle w:val="Textoennegrita"/>
          <w:rFonts w:ascii="Arial" w:hAnsi="Arial" w:cs="Arial"/>
          <w:b w:val="0"/>
          <w:bCs w:val="0"/>
          <w:color w:val="1A1A1A"/>
          <w:spacing w:val="8"/>
          <w:sz w:val="22"/>
          <w:szCs w:val="22"/>
          <w:bdr w:val="none" w:sz="0" w:space="0" w:color="auto" w:frame="1"/>
        </w:rPr>
      </w:pPr>
      <w:r w:rsidRPr="00495DA1">
        <w:rPr>
          <w:rStyle w:val="Textoennegrita"/>
          <w:rFonts w:ascii="Arial" w:hAnsi="Arial" w:cs="Arial"/>
          <w:b w:val="0"/>
          <w:bCs w:val="0"/>
          <w:color w:val="1A1A1A"/>
          <w:spacing w:val="8"/>
          <w:sz w:val="22"/>
          <w:szCs w:val="22"/>
          <w:bdr w:val="none" w:sz="0" w:space="0" w:color="auto" w:frame="1"/>
        </w:rPr>
        <w:t>La presente reconsideración se ampara en el artículo 14 numeral 14.1.5.1 del Decreto Supremo N° 012-2026-SA.</w:t>
      </w:r>
    </w:p>
    <w:p w:rsidR="008F43DE" w:rsidRPr="00495DA1" w:rsidRDefault="008F43DE" w:rsidP="008F43DE">
      <w:pPr>
        <w:pStyle w:val="w7sjnrxzl6krnffuzhqe"/>
        <w:spacing w:before="0" w:beforeAutospacing="0" w:after="0" w:afterAutospacing="0"/>
        <w:ind w:left="720"/>
        <w:jc w:val="both"/>
        <w:textAlignment w:val="baseline"/>
        <w:rPr>
          <w:rStyle w:val="Textoennegrita"/>
          <w:rFonts w:ascii="Arial" w:hAnsi="Arial" w:cs="Arial"/>
          <w:b w:val="0"/>
          <w:bCs w:val="0"/>
          <w:color w:val="1A1A1A"/>
          <w:spacing w:val="8"/>
          <w:sz w:val="22"/>
          <w:szCs w:val="22"/>
        </w:rPr>
      </w:pPr>
    </w:p>
    <w:p w:rsidR="008F43DE" w:rsidRPr="00495DA1" w:rsidRDefault="008F43DE" w:rsidP="008F43DE">
      <w:pPr>
        <w:pStyle w:val="w7sjnrxzl6krnffuzhqe"/>
        <w:spacing w:before="0" w:beforeAutospacing="0" w:after="0" w:afterAutospacing="0"/>
        <w:jc w:val="both"/>
        <w:textAlignment w:val="baseline"/>
        <w:rPr>
          <w:rFonts w:ascii="Arial" w:hAnsi="Arial" w:cs="Arial"/>
          <w:color w:val="1A1A1A"/>
          <w:spacing w:val="8"/>
          <w:sz w:val="22"/>
          <w:szCs w:val="22"/>
        </w:rPr>
      </w:pPr>
      <w:r w:rsidRPr="00495DA1">
        <w:rPr>
          <w:rStyle w:val="Textoennegrita"/>
          <w:rFonts w:ascii="Arial" w:hAnsi="Arial" w:cs="Arial"/>
          <w:color w:val="1A1A1A"/>
          <w:spacing w:val="8"/>
          <w:sz w:val="22"/>
          <w:szCs w:val="22"/>
          <w:bdr w:val="none" w:sz="0" w:space="0" w:color="auto" w:frame="1"/>
        </w:rPr>
        <w:t>NUEVOS MEDIOS PROBATORIOS:</w:t>
      </w:r>
    </w:p>
    <w:p w:rsidR="008F43DE" w:rsidRPr="00495DA1" w:rsidRDefault="008F43DE" w:rsidP="008F43DE">
      <w:pPr>
        <w:jc w:val="both"/>
        <w:textAlignment w:val="baseline"/>
        <w:rPr>
          <w:rFonts w:ascii="Arial" w:hAnsi="Arial" w:cs="Arial"/>
          <w:color w:val="1A1A1A"/>
          <w:spacing w:val="8"/>
          <w:sz w:val="22"/>
          <w:szCs w:val="22"/>
        </w:rPr>
      </w:pPr>
      <w:r w:rsidRPr="00495DA1">
        <w:rPr>
          <w:rFonts w:ascii="Arial" w:hAnsi="Arial" w:cs="Arial"/>
          <w:color w:val="1A1A1A"/>
          <w:spacing w:val="8"/>
          <w:sz w:val="22"/>
          <w:szCs w:val="22"/>
        </w:rPr>
        <w:t xml:space="preserve">1.- Copia del Certificado que acredita mi fecha de nombramiento, y el nivel remunerativo actual. </w:t>
      </w:r>
    </w:p>
    <w:p w:rsidR="008F43DE" w:rsidRPr="00495DA1" w:rsidRDefault="008F43DE" w:rsidP="008F43DE">
      <w:pPr>
        <w:jc w:val="both"/>
        <w:textAlignment w:val="baseline"/>
        <w:rPr>
          <w:rFonts w:ascii="Arial" w:hAnsi="Arial" w:cs="Arial"/>
          <w:color w:val="1A1A1A"/>
          <w:spacing w:val="8"/>
          <w:sz w:val="22"/>
          <w:szCs w:val="22"/>
        </w:rPr>
      </w:pPr>
      <w:r w:rsidRPr="00495DA1">
        <w:rPr>
          <w:rFonts w:ascii="Arial" w:hAnsi="Arial" w:cs="Arial"/>
          <w:color w:val="1A1A1A"/>
          <w:spacing w:val="8"/>
          <w:sz w:val="22"/>
          <w:szCs w:val="22"/>
        </w:rPr>
        <w:t>2.- Copia del Comunicado N° 21-2026CCPA, que respalda la correcta interpretación y sustento de los tiempos computables.</w:t>
      </w:r>
    </w:p>
    <w:p w:rsidR="008F43DE" w:rsidRPr="00495DA1" w:rsidRDefault="008F43DE" w:rsidP="008F43DE">
      <w:pPr>
        <w:pStyle w:val="w7sjnrxzl6krnffuzhqe"/>
        <w:spacing w:before="0" w:beforeAutospacing="0" w:after="0" w:afterAutospacing="0"/>
        <w:ind w:left="720"/>
        <w:jc w:val="both"/>
        <w:textAlignment w:val="baseline"/>
        <w:rPr>
          <w:rStyle w:val="Textoennegrita"/>
          <w:rFonts w:ascii="Arial" w:hAnsi="Arial" w:cs="Arial"/>
          <w:color w:val="1A1A1A"/>
          <w:spacing w:val="8"/>
          <w:sz w:val="22"/>
          <w:szCs w:val="22"/>
          <w:bdr w:val="none" w:sz="0" w:space="0" w:color="auto" w:frame="1"/>
        </w:rPr>
      </w:pPr>
    </w:p>
    <w:p w:rsidR="008F43DE" w:rsidRPr="00C920FF" w:rsidRDefault="008F43DE" w:rsidP="008F43DE">
      <w:pPr>
        <w:shd w:val="clear" w:color="auto" w:fill="FFFFFF"/>
        <w:jc w:val="both"/>
        <w:outlineLvl w:val="2"/>
        <w:rPr>
          <w:rFonts w:ascii="Arial" w:hAnsi="Arial" w:cs="Arial"/>
          <w:b/>
          <w:bCs/>
          <w:color w:val="0D0D0D"/>
          <w:sz w:val="22"/>
          <w:szCs w:val="22"/>
          <w:lang w:val="es-MX"/>
        </w:rPr>
      </w:pPr>
      <w:r>
        <w:rPr>
          <w:rFonts w:ascii="Arial" w:hAnsi="Arial" w:cs="Arial"/>
          <w:b/>
          <w:bCs/>
          <w:color w:val="0D0D0D"/>
          <w:sz w:val="22"/>
          <w:szCs w:val="22"/>
          <w:lang w:val="es-MX"/>
        </w:rPr>
        <w:t xml:space="preserve">                                                            </w:t>
      </w:r>
      <w:r w:rsidRPr="00495DA1">
        <w:rPr>
          <w:rFonts w:ascii="Arial" w:hAnsi="Arial" w:cs="Arial"/>
          <w:b/>
          <w:bCs/>
          <w:color w:val="0D0D0D"/>
          <w:sz w:val="22"/>
          <w:szCs w:val="22"/>
          <w:lang w:val="es-MX"/>
        </w:rPr>
        <w:t>POR LOS FUNDAMENTOS EXPUESTOS</w:t>
      </w:r>
    </w:p>
    <w:p w:rsidR="008F43DE" w:rsidRPr="00C920FF" w:rsidRDefault="008F43DE" w:rsidP="00101738">
      <w:pPr>
        <w:shd w:val="clear" w:color="auto" w:fill="FFFFFF"/>
        <w:jc w:val="both"/>
        <w:rPr>
          <w:rFonts w:ascii="Arial" w:hAnsi="Arial" w:cs="Arial"/>
          <w:color w:val="0D0D0D"/>
          <w:sz w:val="22"/>
          <w:szCs w:val="22"/>
          <w:lang w:val="es-MX"/>
        </w:rPr>
      </w:pPr>
      <w:r>
        <w:rPr>
          <w:rFonts w:ascii="Arial" w:hAnsi="Arial" w:cs="Arial"/>
          <w:color w:val="0D0D0D"/>
          <w:sz w:val="22"/>
          <w:szCs w:val="22"/>
          <w:lang w:val="es-MX"/>
        </w:rPr>
        <w:t xml:space="preserve">                                                            </w:t>
      </w:r>
      <w:r w:rsidRPr="00C920FF">
        <w:rPr>
          <w:rFonts w:ascii="Arial" w:hAnsi="Arial" w:cs="Arial"/>
          <w:color w:val="0D0D0D"/>
          <w:sz w:val="22"/>
          <w:szCs w:val="22"/>
          <w:lang w:val="es-MX"/>
        </w:rPr>
        <w:t>Por las consideraciones expuestas, solicito que se declare </w:t>
      </w:r>
      <w:r w:rsidRPr="00495DA1">
        <w:rPr>
          <w:rFonts w:ascii="Arial" w:hAnsi="Arial" w:cs="Arial"/>
          <w:b/>
          <w:bCs/>
          <w:color w:val="0D0D0D"/>
          <w:sz w:val="22"/>
          <w:szCs w:val="22"/>
          <w:lang w:val="es-MX"/>
        </w:rPr>
        <w:t>FUNDADA la presente reconsideración</w:t>
      </w:r>
      <w:r w:rsidRPr="00495DA1">
        <w:rPr>
          <w:rFonts w:ascii="Arial" w:hAnsi="Arial" w:cs="Arial"/>
          <w:color w:val="0D0D0D"/>
          <w:sz w:val="22"/>
          <w:szCs w:val="22"/>
          <w:lang w:val="es-MX"/>
        </w:rPr>
        <w:t> y, en consecuencia, s</w:t>
      </w:r>
      <w:r w:rsidRPr="00C920FF">
        <w:rPr>
          <w:rFonts w:ascii="Arial" w:hAnsi="Arial" w:cs="Arial"/>
          <w:color w:val="0D0D0D"/>
          <w:sz w:val="22"/>
          <w:szCs w:val="22"/>
          <w:lang w:val="es-MX"/>
        </w:rPr>
        <w:t>e disponga la revisión integral de mi expediente y del cómputo de mi tiempo de servicios y per</w:t>
      </w:r>
      <w:r w:rsidRPr="00495DA1">
        <w:rPr>
          <w:rFonts w:ascii="Arial" w:hAnsi="Arial" w:cs="Arial"/>
          <w:color w:val="0D0D0D"/>
          <w:sz w:val="22"/>
          <w:szCs w:val="22"/>
          <w:lang w:val="es-MX"/>
        </w:rPr>
        <w:t>manencia al 31 de julio de 2024</w:t>
      </w:r>
      <w:r w:rsidR="00101738">
        <w:rPr>
          <w:rFonts w:ascii="Arial" w:hAnsi="Arial" w:cs="Arial"/>
          <w:color w:val="0D0D0D"/>
          <w:sz w:val="22"/>
          <w:szCs w:val="22"/>
          <w:lang w:val="es-MX"/>
        </w:rPr>
        <w:t xml:space="preserve">, y se </w:t>
      </w:r>
      <w:r w:rsidRPr="00C920FF">
        <w:rPr>
          <w:rFonts w:ascii="Arial" w:hAnsi="Arial" w:cs="Arial"/>
          <w:color w:val="0D0D0D"/>
          <w:sz w:val="22"/>
          <w:szCs w:val="22"/>
          <w:lang w:val="es-MX"/>
        </w:rPr>
        <w:t>determine que el ascenso obtenido mediante el proceso autorizado por el artículo 51 de la Ley N.° 32185 no puede, por sí solo, constituir una causa para desconocer el tiempo de servicios y permanencia que ya había acumulado al 31 de julio de 2024 para efectos de una progresión adicional.</w:t>
      </w:r>
      <w:r w:rsidR="00101738">
        <w:rPr>
          <w:rFonts w:ascii="Arial" w:hAnsi="Arial" w:cs="Arial"/>
          <w:color w:val="0D0D0D"/>
          <w:sz w:val="22"/>
          <w:szCs w:val="22"/>
          <w:lang w:val="es-MX"/>
        </w:rPr>
        <w:t xml:space="preserve"> Asimismo, s</w:t>
      </w:r>
      <w:r w:rsidRPr="00C920FF">
        <w:rPr>
          <w:rFonts w:ascii="Arial" w:hAnsi="Arial" w:cs="Arial"/>
          <w:color w:val="0D0D0D"/>
          <w:sz w:val="22"/>
          <w:szCs w:val="22"/>
          <w:lang w:val="es-MX"/>
        </w:rPr>
        <w:t>e aplique el principio de igualdad, evitando un trato diferenciado respecto de profesionales médicos que, encontrándose en una situación sustancialmente equivalente, son reconocidos con un nivel adicional en función del tiempo de servicios y permanencia acumulados a la fecha de corte.</w:t>
      </w:r>
      <w:r w:rsidRPr="00495DA1">
        <w:rPr>
          <w:rFonts w:ascii="Arial" w:hAnsi="Arial" w:cs="Arial"/>
          <w:color w:val="0D0D0D"/>
          <w:sz w:val="22"/>
          <w:szCs w:val="22"/>
          <w:lang w:val="es-MX"/>
        </w:rPr>
        <w:t xml:space="preserve"> </w:t>
      </w:r>
      <w:r w:rsidRPr="00C920FF">
        <w:rPr>
          <w:rFonts w:ascii="Arial" w:hAnsi="Arial" w:cs="Arial"/>
          <w:color w:val="0D0D0D"/>
          <w:sz w:val="22"/>
          <w:szCs w:val="22"/>
          <w:lang w:val="es-MX"/>
        </w:rPr>
        <w:t>En consecuencia, </w:t>
      </w:r>
      <w:r w:rsidRPr="00495DA1">
        <w:rPr>
          <w:rFonts w:ascii="Arial" w:hAnsi="Arial" w:cs="Arial"/>
          <w:b/>
          <w:bCs/>
          <w:color w:val="0D0D0D"/>
          <w:sz w:val="22"/>
          <w:szCs w:val="22"/>
          <w:lang w:val="es-MX"/>
        </w:rPr>
        <w:t xml:space="preserve">se reconozca mi derecho a ascender </w:t>
      </w:r>
      <w:r>
        <w:rPr>
          <w:rFonts w:ascii="Arial" w:hAnsi="Arial" w:cs="Arial"/>
          <w:b/>
          <w:bCs/>
          <w:color w:val="0D0D0D"/>
          <w:sz w:val="22"/>
          <w:szCs w:val="22"/>
          <w:lang w:val="es-MX"/>
        </w:rPr>
        <w:t xml:space="preserve">un nivel más esto es </w:t>
      </w:r>
      <w:r w:rsidRPr="00495DA1">
        <w:rPr>
          <w:rFonts w:ascii="Arial" w:hAnsi="Arial" w:cs="Arial"/>
          <w:b/>
          <w:bCs/>
          <w:color w:val="0D0D0D"/>
          <w:sz w:val="22"/>
          <w:szCs w:val="22"/>
          <w:lang w:val="es-MX"/>
        </w:rPr>
        <w:t xml:space="preserve">al nivel </w:t>
      </w:r>
      <w:r w:rsidR="00101738">
        <w:rPr>
          <w:rFonts w:ascii="Arial" w:hAnsi="Arial" w:cs="Arial"/>
          <w:b/>
          <w:bCs/>
          <w:color w:val="0D0D0D"/>
          <w:sz w:val="22"/>
          <w:szCs w:val="22"/>
          <w:lang w:val="es-MX"/>
        </w:rPr>
        <w:t>……………</w:t>
      </w:r>
      <w:r w:rsidRPr="00C920FF">
        <w:rPr>
          <w:rFonts w:ascii="Arial" w:hAnsi="Arial" w:cs="Arial"/>
          <w:color w:val="0D0D0D"/>
          <w:sz w:val="22"/>
          <w:szCs w:val="22"/>
          <w:lang w:val="es-MX"/>
        </w:rPr>
        <w:t>, conforme al cómputo de servicios y permanencia y a la correcta interpretación de las normas que regulan el presente proceso de ascenso.</w:t>
      </w:r>
    </w:p>
    <w:p w:rsidR="008F43DE" w:rsidRPr="00C920FF" w:rsidRDefault="008F43DE" w:rsidP="008F43DE">
      <w:pPr>
        <w:shd w:val="clear" w:color="auto" w:fill="FFFFFF"/>
        <w:spacing w:before="240" w:after="240"/>
        <w:jc w:val="both"/>
        <w:rPr>
          <w:rFonts w:ascii="Arial" w:hAnsi="Arial" w:cs="Arial"/>
          <w:color w:val="0D0D0D"/>
          <w:sz w:val="22"/>
          <w:szCs w:val="22"/>
          <w:lang w:val="es-MX"/>
        </w:rPr>
      </w:pPr>
      <w:r w:rsidRPr="00C920FF">
        <w:rPr>
          <w:rFonts w:ascii="Arial" w:hAnsi="Arial" w:cs="Arial"/>
          <w:color w:val="0D0D0D"/>
          <w:sz w:val="22"/>
          <w:szCs w:val="22"/>
          <w:lang w:val="es-MX"/>
        </w:rPr>
        <w:t>Finalmente, solicito que cualquier decisión que mantenga mi exclusión del nivel solicitado exponga de manera expresa </w:t>
      </w:r>
      <w:r w:rsidRPr="00495DA1">
        <w:rPr>
          <w:rFonts w:ascii="Arial" w:hAnsi="Arial" w:cs="Arial"/>
          <w:b/>
          <w:bCs/>
          <w:color w:val="0D0D0D"/>
          <w:sz w:val="22"/>
          <w:szCs w:val="22"/>
          <w:lang w:val="es-MX"/>
        </w:rPr>
        <w:t xml:space="preserve">cuál es la razón objetiva, razonable y </w:t>
      </w:r>
      <w:r w:rsidRPr="00495DA1">
        <w:rPr>
          <w:rFonts w:ascii="Arial" w:hAnsi="Arial" w:cs="Arial"/>
          <w:b/>
          <w:bCs/>
          <w:color w:val="0D0D0D"/>
          <w:sz w:val="22"/>
          <w:szCs w:val="22"/>
          <w:lang w:val="es-MX"/>
        </w:rPr>
        <w:lastRenderedPageBreak/>
        <w:t>proporcional que justifica el trato diferenciado respecto de otros profesionales médicos que se encuentren en una situación sustancialmente equivalente</w:t>
      </w:r>
      <w:r w:rsidRPr="00C920FF">
        <w:rPr>
          <w:rFonts w:ascii="Arial" w:hAnsi="Arial" w:cs="Arial"/>
          <w:color w:val="0D0D0D"/>
          <w:sz w:val="22"/>
          <w:szCs w:val="22"/>
          <w:lang w:val="es-MX"/>
        </w:rPr>
        <w:t>, así como la norma específica que sustenta dicha diferenciación.</w:t>
      </w:r>
    </w:p>
    <w:p w:rsidR="008F43DE" w:rsidRPr="00495DA1" w:rsidRDefault="008F43DE" w:rsidP="008F43DE">
      <w:pPr>
        <w:spacing w:before="240" w:after="240"/>
        <w:jc w:val="both"/>
        <w:rPr>
          <w:rFonts w:ascii="Arial" w:hAnsi="Arial" w:cs="Arial"/>
          <w:sz w:val="22"/>
          <w:szCs w:val="22"/>
          <w:lang w:val="es-MX"/>
        </w:rPr>
      </w:pPr>
      <w:r>
        <w:rPr>
          <w:rFonts w:ascii="Arial" w:hAnsi="Arial" w:cs="Arial"/>
          <w:sz w:val="22"/>
          <w:szCs w:val="22"/>
          <w:lang w:val="es-MX"/>
        </w:rPr>
        <w:t xml:space="preserve">                                                                  </w:t>
      </w:r>
      <w:r w:rsidR="00101738">
        <w:rPr>
          <w:rFonts w:ascii="Arial" w:hAnsi="Arial" w:cs="Arial"/>
          <w:sz w:val="22"/>
          <w:szCs w:val="22"/>
          <w:lang w:val="es-MX"/>
        </w:rPr>
        <w:t>…………….., …….</w:t>
      </w:r>
      <w:r w:rsidRPr="00495DA1">
        <w:rPr>
          <w:rFonts w:ascii="Arial" w:hAnsi="Arial" w:cs="Arial"/>
          <w:sz w:val="22"/>
          <w:szCs w:val="22"/>
          <w:lang w:val="es-MX"/>
        </w:rPr>
        <w:t xml:space="preserve"> de setiembre del 2026</w:t>
      </w:r>
    </w:p>
    <w:p w:rsidR="008F43DE" w:rsidRDefault="008F43DE" w:rsidP="008F43DE">
      <w:pPr>
        <w:pStyle w:val="Prrafodelista"/>
        <w:spacing w:before="240" w:after="240"/>
        <w:rPr>
          <w:rFonts w:ascii="Arial" w:hAnsi="Arial" w:cs="Arial"/>
          <w:bCs/>
          <w:sz w:val="22"/>
          <w:szCs w:val="22"/>
        </w:rPr>
      </w:pPr>
    </w:p>
    <w:p w:rsidR="008F43DE" w:rsidRDefault="008F43DE" w:rsidP="008F43DE">
      <w:pPr>
        <w:pStyle w:val="Prrafodelista"/>
        <w:spacing w:before="240" w:after="240"/>
        <w:rPr>
          <w:rFonts w:ascii="Arial" w:hAnsi="Arial" w:cs="Arial"/>
          <w:bCs/>
          <w:sz w:val="22"/>
          <w:szCs w:val="22"/>
        </w:rPr>
      </w:pPr>
    </w:p>
    <w:p w:rsidR="008F43DE" w:rsidRPr="00495DA1" w:rsidRDefault="008F43DE" w:rsidP="008F43DE">
      <w:pPr>
        <w:pStyle w:val="Prrafodelista"/>
        <w:spacing w:before="240" w:after="240"/>
        <w:rPr>
          <w:rFonts w:ascii="Arial" w:hAnsi="Arial" w:cs="Arial"/>
          <w:bCs/>
          <w:sz w:val="22"/>
          <w:szCs w:val="22"/>
        </w:rPr>
      </w:pPr>
    </w:p>
    <w:p w:rsidR="008F43DE" w:rsidRDefault="00101738" w:rsidP="008F43DE">
      <w:pPr>
        <w:pStyle w:val="Textoindependiente"/>
        <w:spacing w:before="240" w:after="240"/>
        <w:ind w:left="567"/>
        <w:contextualSpacing/>
        <w:jc w:val="center"/>
        <w:rPr>
          <w:rFonts w:ascii="Arial" w:hAnsi="Arial" w:cs="Arial"/>
          <w:b/>
          <w:bCs/>
        </w:rPr>
      </w:pPr>
      <w:r>
        <w:rPr>
          <w:rFonts w:ascii="Arial" w:hAnsi="Arial" w:cs="Arial"/>
          <w:b/>
          <w:bCs/>
        </w:rPr>
        <w:t xml:space="preserve">Nombres y apellidos </w:t>
      </w:r>
    </w:p>
    <w:p w:rsidR="008F43DE" w:rsidRDefault="008F43DE" w:rsidP="008F43DE">
      <w:pPr>
        <w:pStyle w:val="Textoindependiente"/>
        <w:spacing w:before="240" w:after="240"/>
        <w:ind w:left="567"/>
        <w:contextualSpacing/>
        <w:jc w:val="center"/>
        <w:rPr>
          <w:rFonts w:ascii="Arial" w:hAnsi="Arial" w:cs="Arial"/>
          <w:bCs/>
        </w:rPr>
      </w:pPr>
      <w:r w:rsidRPr="00495DA1">
        <w:rPr>
          <w:rFonts w:ascii="Arial" w:hAnsi="Arial" w:cs="Arial"/>
          <w:bCs/>
        </w:rPr>
        <w:t xml:space="preserve">DNI N° </w:t>
      </w:r>
      <w:r w:rsidR="00101738">
        <w:rPr>
          <w:rFonts w:ascii="Arial" w:hAnsi="Arial" w:cs="Arial"/>
          <w:bCs/>
        </w:rPr>
        <w:t>…………….</w:t>
      </w:r>
    </w:p>
    <w:p w:rsidR="008F43DE" w:rsidRPr="00495DA1" w:rsidRDefault="008F43DE" w:rsidP="008F43DE">
      <w:pPr>
        <w:pStyle w:val="Textoindependiente"/>
        <w:spacing w:before="240" w:after="240"/>
        <w:ind w:left="567"/>
        <w:contextualSpacing/>
        <w:jc w:val="center"/>
        <w:rPr>
          <w:rFonts w:ascii="Arial" w:hAnsi="Arial" w:cs="Arial"/>
          <w:b/>
          <w:bCs/>
          <w:u w:val="single"/>
        </w:rPr>
      </w:pPr>
      <w:r w:rsidRPr="00495DA1">
        <w:rPr>
          <w:rFonts w:ascii="Arial" w:hAnsi="Arial" w:cs="Arial"/>
          <w:lang w:val="es-MX" w:eastAsia="es-ES"/>
        </w:rPr>
        <w:t xml:space="preserve">CMP N° </w:t>
      </w:r>
      <w:r w:rsidR="00101738">
        <w:rPr>
          <w:rFonts w:ascii="Arial" w:hAnsi="Arial" w:cs="Arial"/>
          <w:lang w:val="es-MX" w:eastAsia="es-ES"/>
        </w:rPr>
        <w:t>…</w:t>
      </w:r>
      <w:proofErr w:type="gramStart"/>
      <w:r w:rsidR="00101738">
        <w:rPr>
          <w:rFonts w:ascii="Arial" w:hAnsi="Arial" w:cs="Arial"/>
          <w:lang w:val="es-MX" w:eastAsia="es-ES"/>
        </w:rPr>
        <w:t>…….</w:t>
      </w:r>
      <w:proofErr w:type="gramEnd"/>
      <w:r w:rsidR="00101738">
        <w:rPr>
          <w:rFonts w:ascii="Arial" w:hAnsi="Arial" w:cs="Arial"/>
          <w:lang w:val="es-MX" w:eastAsia="es-ES"/>
        </w:rPr>
        <w:t>.</w:t>
      </w:r>
    </w:p>
    <w:sectPr w:rsidR="008F43DE" w:rsidRPr="00495DA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A76" w:rsidRDefault="00D95A76" w:rsidP="00BE3958">
      <w:r>
        <w:separator/>
      </w:r>
    </w:p>
  </w:endnote>
  <w:endnote w:type="continuationSeparator" w:id="0">
    <w:p w:rsidR="00D95A76" w:rsidRDefault="00D95A76" w:rsidP="00BE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A76" w:rsidRDefault="00D95A76" w:rsidP="00BE3958">
      <w:r>
        <w:separator/>
      </w:r>
    </w:p>
  </w:footnote>
  <w:footnote w:type="continuationSeparator" w:id="0">
    <w:p w:rsidR="00D95A76" w:rsidRDefault="00D95A76" w:rsidP="00BE39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2B5C72"/>
    <w:multiLevelType w:val="hybridMultilevel"/>
    <w:tmpl w:val="AA1474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E15"/>
    <w:rsid w:val="000C10A5"/>
    <w:rsid w:val="00101738"/>
    <w:rsid w:val="00144765"/>
    <w:rsid w:val="00333B85"/>
    <w:rsid w:val="00453E15"/>
    <w:rsid w:val="008F43DE"/>
    <w:rsid w:val="00937177"/>
    <w:rsid w:val="00A83F37"/>
    <w:rsid w:val="00BB78E4"/>
    <w:rsid w:val="00BE3958"/>
    <w:rsid w:val="00CD25ED"/>
    <w:rsid w:val="00D95A76"/>
    <w:rsid w:val="00E7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563F"/>
  <w15:chartTrackingRefBased/>
  <w15:docId w15:val="{01A5ACAD-22F8-4D35-92A6-63DB53F21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E15"/>
    <w:pPr>
      <w:spacing w:after="0" w:line="240" w:lineRule="auto"/>
    </w:pPr>
    <w:rPr>
      <w:rFonts w:ascii="Times New Roman" w:eastAsia="Times New Roman" w:hAnsi="Times New Roman" w:cs="Times New Roman"/>
      <w:sz w:val="24"/>
      <w:szCs w:val="24"/>
      <w:lang w:val="es-PE"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53E15"/>
    <w:pPr>
      <w:ind w:left="720"/>
      <w:contextualSpacing/>
    </w:pPr>
  </w:style>
  <w:style w:type="paragraph" w:customStyle="1" w:styleId="w7sjnrxzl6krnffuzhqe">
    <w:name w:val="w7sjnrxzl6krnffuzhqe"/>
    <w:basedOn w:val="Normal"/>
    <w:rsid w:val="008F43DE"/>
    <w:pPr>
      <w:spacing w:before="100" w:beforeAutospacing="1" w:after="100" w:afterAutospacing="1"/>
    </w:pPr>
  </w:style>
  <w:style w:type="character" w:styleId="Textoennegrita">
    <w:name w:val="Strong"/>
    <w:uiPriority w:val="22"/>
    <w:qFormat/>
    <w:rsid w:val="008F43DE"/>
    <w:rPr>
      <w:b/>
      <w:bCs/>
    </w:rPr>
  </w:style>
  <w:style w:type="paragraph" w:styleId="Textoindependiente">
    <w:name w:val="Body Text"/>
    <w:basedOn w:val="Normal"/>
    <w:link w:val="TextoindependienteCar"/>
    <w:uiPriority w:val="1"/>
    <w:qFormat/>
    <w:rsid w:val="008F43DE"/>
    <w:pPr>
      <w:widowControl w:val="0"/>
      <w:autoSpaceDE w:val="0"/>
      <w:autoSpaceDN w:val="0"/>
      <w:ind w:left="139"/>
    </w:pPr>
    <w:rPr>
      <w:rFonts w:ascii="Cambria" w:eastAsia="Cambria" w:hAnsi="Cambria" w:cs="Cambria"/>
      <w:sz w:val="22"/>
      <w:szCs w:val="22"/>
      <w:lang w:val="es-ES" w:eastAsia="en-US"/>
    </w:rPr>
  </w:style>
  <w:style w:type="character" w:customStyle="1" w:styleId="TextoindependienteCar">
    <w:name w:val="Texto independiente Car"/>
    <w:basedOn w:val="Fuentedeprrafopredeter"/>
    <w:link w:val="Textoindependiente"/>
    <w:uiPriority w:val="1"/>
    <w:rsid w:val="008F43DE"/>
    <w:rPr>
      <w:rFonts w:ascii="Cambria" w:eastAsia="Cambria" w:hAnsi="Cambria" w:cs="Cambria"/>
      <w:lang w:val="es-ES"/>
    </w:rPr>
  </w:style>
  <w:style w:type="paragraph" w:styleId="Encabezado">
    <w:name w:val="header"/>
    <w:basedOn w:val="Normal"/>
    <w:link w:val="EncabezadoCar"/>
    <w:uiPriority w:val="99"/>
    <w:unhideWhenUsed/>
    <w:rsid w:val="00BE3958"/>
    <w:pPr>
      <w:tabs>
        <w:tab w:val="center" w:pos="4419"/>
        <w:tab w:val="right" w:pos="8838"/>
      </w:tabs>
    </w:pPr>
  </w:style>
  <w:style w:type="character" w:customStyle="1" w:styleId="EncabezadoCar">
    <w:name w:val="Encabezado Car"/>
    <w:basedOn w:val="Fuentedeprrafopredeter"/>
    <w:link w:val="Encabezado"/>
    <w:uiPriority w:val="99"/>
    <w:rsid w:val="00BE3958"/>
    <w:rPr>
      <w:rFonts w:ascii="Times New Roman" w:eastAsia="Times New Roman" w:hAnsi="Times New Roman" w:cs="Times New Roman"/>
      <w:sz w:val="24"/>
      <w:szCs w:val="24"/>
      <w:lang w:val="es-PE" w:eastAsia="es-MX"/>
    </w:rPr>
  </w:style>
  <w:style w:type="paragraph" w:styleId="Piedepgina">
    <w:name w:val="footer"/>
    <w:basedOn w:val="Normal"/>
    <w:link w:val="PiedepginaCar"/>
    <w:uiPriority w:val="99"/>
    <w:unhideWhenUsed/>
    <w:rsid w:val="00BE3958"/>
    <w:pPr>
      <w:tabs>
        <w:tab w:val="center" w:pos="4419"/>
        <w:tab w:val="right" w:pos="8838"/>
      </w:tabs>
    </w:pPr>
  </w:style>
  <w:style w:type="character" w:customStyle="1" w:styleId="PiedepginaCar">
    <w:name w:val="Pie de página Car"/>
    <w:basedOn w:val="Fuentedeprrafopredeter"/>
    <w:link w:val="Piedepgina"/>
    <w:uiPriority w:val="99"/>
    <w:rsid w:val="00BE3958"/>
    <w:rPr>
      <w:rFonts w:ascii="Times New Roman" w:eastAsia="Times New Roman" w:hAnsi="Times New Roman" w:cs="Times New Roman"/>
      <w:sz w:val="24"/>
      <w:szCs w:val="24"/>
      <w:lang w:val="es-PE"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455661">
      <w:bodyDiv w:val="1"/>
      <w:marLeft w:val="0"/>
      <w:marRight w:val="0"/>
      <w:marTop w:val="0"/>
      <w:marBottom w:val="0"/>
      <w:divBdr>
        <w:top w:val="none" w:sz="0" w:space="0" w:color="auto"/>
        <w:left w:val="none" w:sz="0" w:space="0" w:color="auto"/>
        <w:bottom w:val="none" w:sz="0" w:space="0" w:color="auto"/>
        <w:right w:val="none" w:sz="0" w:space="0" w:color="auto"/>
      </w:divBdr>
    </w:div>
    <w:div w:id="186366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9E6A2-250C-4FE2-88BF-9B9E7F9A0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2520</Words>
  <Characters>14370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Cruzado</dc:creator>
  <cp:keywords/>
  <dc:description/>
  <cp:lastModifiedBy>Dr Cruzado</cp:lastModifiedBy>
  <cp:revision>10</cp:revision>
  <dcterms:created xsi:type="dcterms:W3CDTF">2026-09-17T13:08:00Z</dcterms:created>
  <dcterms:modified xsi:type="dcterms:W3CDTF">2026-09-17T14:09:00Z</dcterms:modified>
</cp:coreProperties>
</file>